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666BDF" w:rsidRPr="00666BDF" w:rsidTr="00666BDF">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666BDF" w:rsidRPr="00666BDF" w:rsidRDefault="00666BDF" w:rsidP="00666BDF">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Table 6.2.1.1.1 Assessable development - Caboolture centre precinct</w:t>
            </w:r>
          </w:p>
        </w:tc>
      </w:tr>
    </w:tbl>
    <w:p w:rsidR="00666BDF" w:rsidRDefault="00666BDF"/>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140"/>
        <w:gridCol w:w="572"/>
        <w:gridCol w:w="5499"/>
        <w:gridCol w:w="660"/>
        <w:gridCol w:w="929"/>
        <w:gridCol w:w="859"/>
        <w:gridCol w:w="2714"/>
      </w:tblGrid>
      <w:tr w:rsidR="00E1547A"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Performance outcomes</w:t>
            </w:r>
          </w:p>
        </w:tc>
        <w:tc>
          <w:tcPr>
            <w:tcW w:w="1997"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Examples that achieve aspects of the Performance Outcomes</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E42B98" w:rsidRPr="002A3213" w:rsidRDefault="00E42B98" w:rsidP="00E42B98">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E42B98" w:rsidRPr="008B6E1B" w:rsidRDefault="00E42B98" w:rsidP="00B77E9A">
            <w:pPr>
              <w:pStyle w:val="ListParagraph"/>
              <w:numPr>
                <w:ilvl w:val="0"/>
                <w:numId w:val="9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E42B98" w:rsidRPr="00E42B98" w:rsidRDefault="00E42B98" w:rsidP="00B77E9A">
            <w:pPr>
              <w:pStyle w:val="ListParagraph"/>
              <w:numPr>
                <w:ilvl w:val="0"/>
                <w:numId w:val="95"/>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r>
              <w:rPr>
                <w:rFonts w:eastAsia="Times New Roman" w:cs="Arial"/>
                <w:b/>
                <w:bCs/>
                <w:sz w:val="18"/>
                <w:szCs w:val="18"/>
                <w:lang w:eastAsia="en-AU"/>
              </w:rPr>
              <w:t xml:space="preserve"> </w:t>
            </w:r>
          </w:p>
          <w:p w:rsidR="00666BDF" w:rsidRPr="00666BDF" w:rsidRDefault="00E42B98" w:rsidP="00B77E9A">
            <w:pPr>
              <w:pStyle w:val="ListParagraph"/>
              <w:numPr>
                <w:ilvl w:val="0"/>
                <w:numId w:val="95"/>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NA</w:t>
            </w: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E42B98"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3419F2" w:rsidRPr="00666BDF" w:rsidTr="003419F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19F2" w:rsidRPr="00666BDF" w:rsidRDefault="003419F2"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General criteria</w:t>
            </w: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Role of Caboolture centre precinct</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 the Caboolture centre precinct:</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undermine the growth of the Caboolture centre precinct as the central business district, being the focus for administration, business, commercial and high quality retail in the Moreton Bay region; </w:t>
            </w:r>
          </w:p>
          <w:p w:rsidR="00666BDF" w:rsidRPr="00666BDF" w:rsidRDefault="00666BDF" w:rsidP="00666BDF">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of a size, scale and range of services commensurate with the role and function of this precinct within the centres network.</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07"/>
            </w:tblGrid>
            <w:tr w:rsidR="00666BDF" w:rsidRPr="00666BDF" w:rsidTr="005A0BA0">
              <w:trPr>
                <w:trHeight w:val="300"/>
                <w:tblCellSpacing w:w="15" w:type="dxa"/>
              </w:trPr>
              <w:tc>
                <w:tcPr>
                  <w:tcW w:w="4937" w:type="pct"/>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Moreton Bay centres network Table 6.2.1.1</w:t>
                  </w:r>
                </w:p>
              </w:tc>
            </w:tr>
            <w:tr w:rsidR="00666BDF" w:rsidRPr="00666BDF" w:rsidTr="00554E43">
              <w:trPr>
                <w:trHeight w:val="21"/>
                <w:tblCellSpacing w:w="15" w:type="dxa"/>
              </w:trPr>
              <w:tc>
                <w:tcPr>
                  <w:tcW w:w="4937" w:type="pct"/>
                  <w:vAlign w:val="center"/>
                  <w:hideMark/>
                </w:tcPr>
                <w:p w:rsidR="00666BDF" w:rsidRPr="00554E43" w:rsidRDefault="00666BDF" w:rsidP="00C908B4">
                  <w:pPr>
                    <w:spacing w:before="100" w:beforeAutospacing="1" w:after="100" w:afterAutospacing="1" w:line="240" w:lineRule="auto"/>
                    <w:ind w:left="153" w:right="153"/>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maximises the efficient use of land and provides for future growth within the precinct by maintaining or increasing the GFA and land </w:t>
            </w:r>
            <w:r w:rsidRPr="00666BDF">
              <w:rPr>
                <w:rFonts w:ascii="Arial" w:eastAsia="Times New Roman" w:hAnsi="Arial" w:cs="Arial"/>
                <w:sz w:val="20"/>
                <w:szCs w:val="20"/>
                <w:lang w:eastAsia="en-AU"/>
              </w:rPr>
              <w:lastRenderedPageBreak/>
              <w:t xml:space="preserve">use intensity within the precinct boundaries to promote economic development. </w:t>
            </w:r>
          </w:p>
          <w:tbl>
            <w:tblPr>
              <w:tblW w:w="489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39"/>
            </w:tblGrid>
            <w:tr w:rsidR="00666BDF" w:rsidRPr="00666BDF" w:rsidTr="005A0BA0">
              <w:trPr>
                <w:tblCellSpacing w:w="15" w:type="dxa"/>
              </w:trPr>
              <w:tc>
                <w:tcPr>
                  <w:tcW w:w="4937" w:type="pct"/>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Development within the Caboolture centre precinct is expected to capitalise on the area's strategic advantages, including co-location with other businesses and government administration and access to high quality public transport, by maximising the efficient use of land.  Activities that are land intensive, but do not promote economic development, such as open car parks, are discouraged.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20"/>
                <w:szCs w:val="20"/>
                <w:lang w:eastAsia="en-AU"/>
              </w:rPr>
              <w:t xml:space="preserve">Development within the Caboolture centre precinct core, as indicated on ‘Figure 6.2.1.1.1 - </w:t>
            </w:r>
            <w:proofErr w:type="gramStart"/>
            <w:r w:rsidRPr="00554E43">
              <w:rPr>
                <w:rFonts w:ascii="Arial" w:eastAsia="Times New Roman" w:hAnsi="Arial" w:cs="Arial"/>
                <w:sz w:val="20"/>
                <w:szCs w:val="20"/>
                <w:lang w:eastAsia="en-AU"/>
              </w:rPr>
              <w:t>Caboolture ’</w:t>
            </w:r>
            <w:proofErr w:type="gramEnd"/>
            <w:r w:rsidRPr="00666BDF">
              <w:rPr>
                <w:rFonts w:ascii="Arial" w:eastAsia="Times New Roman" w:hAnsi="Arial" w:cs="Arial"/>
                <w:sz w:val="20"/>
                <w:szCs w:val="20"/>
                <w:lang w:eastAsia="en-AU"/>
              </w:rPr>
              <w:t xml:space="preserve">, achieves a minimum plot ratio of 1:1.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Plot ratio is the ratio of gross floor area to the area of the site.  For example, a minimum plot ratio of 1:1 means a 1,000m</w:t>
                  </w:r>
                  <w:r w:rsidRPr="00554E43">
                    <w:rPr>
                      <w:rFonts w:ascii="Arial" w:eastAsia="Times New Roman" w:hAnsi="Arial" w:cs="Arial"/>
                      <w:sz w:val="18"/>
                      <w:szCs w:val="20"/>
                      <w:vertAlign w:val="superscript"/>
                      <w:lang w:eastAsia="en-AU"/>
                    </w:rPr>
                    <w:t>2</w:t>
                  </w:r>
                  <w:r w:rsidRPr="00554E43">
                    <w:rPr>
                      <w:rFonts w:ascii="Arial" w:eastAsia="Times New Roman" w:hAnsi="Arial" w:cs="Arial"/>
                      <w:sz w:val="18"/>
                      <w:szCs w:val="20"/>
                      <w:lang w:eastAsia="en-AU"/>
                    </w:rPr>
                    <w:t xml:space="preserve"> site is to be developed with a minimum of 1,000m</w:t>
                  </w:r>
                  <w:r w:rsidRPr="00554E43">
                    <w:rPr>
                      <w:rFonts w:ascii="Arial" w:eastAsia="Times New Roman" w:hAnsi="Arial" w:cs="Arial"/>
                      <w:sz w:val="18"/>
                      <w:szCs w:val="20"/>
                      <w:vertAlign w:val="superscript"/>
                      <w:lang w:eastAsia="en-AU"/>
                    </w:rPr>
                    <w:t>2</w:t>
                  </w:r>
                  <w:r w:rsidRPr="00554E43">
                    <w:rPr>
                      <w:rFonts w:ascii="Arial" w:eastAsia="Times New Roman" w:hAnsi="Arial" w:cs="Arial"/>
                      <w:sz w:val="18"/>
                      <w:szCs w:val="20"/>
                      <w:lang w:eastAsia="en-AU"/>
                    </w:rPr>
                    <w:t xml:space="preserve"> gross floor area.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Active frontage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transit oriented development principles and encourages active and public transport usage, by:</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contributing to attractive, highly walkable street environments, through streetscape upgrades and enhancements (</w:t>
            </w:r>
            <w:proofErr w:type="spellStart"/>
            <w:r w:rsidRPr="00666BDF">
              <w:rPr>
                <w:rFonts w:ascii="Arial" w:eastAsia="Times New Roman" w:hAnsi="Arial" w:cs="Arial"/>
                <w:sz w:val="20"/>
                <w:szCs w:val="20"/>
                <w:lang w:eastAsia="en-AU"/>
              </w:rPr>
              <w:t>e.g</w:t>
            </w:r>
            <w:proofErr w:type="spellEnd"/>
            <w:r w:rsidRPr="00666BDF">
              <w:rPr>
                <w:rFonts w:ascii="Arial" w:eastAsia="Times New Roman" w:hAnsi="Arial" w:cs="Arial"/>
                <w:sz w:val="20"/>
                <w:szCs w:val="20"/>
                <w:lang w:eastAsia="en-AU"/>
              </w:rPr>
              <w:t xml:space="preserve"> wide footpaths, furniture, art, street trees etc.); </w:t>
            </w:r>
          </w:p>
          <w:p w:rsidR="00666BDF" w:rsidRPr="00666BDF" w:rsidRDefault="00666BDF" w:rsidP="00666BDF">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prioritising pedestrian and cycle safety and movement over private vehicle access and movement.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937" w:type="pct"/>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Streetscape upgrades are to be designed and constructed in accordance with Planning scheme policy - Integrated design.</w:t>
                  </w:r>
                </w:p>
              </w:tc>
            </w:tr>
            <w:tr w:rsidR="00666BDF" w:rsidRPr="00666BDF" w:rsidTr="004A2CB5">
              <w:trPr>
                <w:tblCellSpacing w:w="15" w:type="dxa"/>
              </w:trPr>
              <w:tc>
                <w:tcPr>
                  <w:tcW w:w="4937" w:type="pct"/>
                  <w:vAlign w:val="center"/>
                  <w:hideMark/>
                </w:tcPr>
                <w:p w:rsidR="00666BDF" w:rsidRPr="00554E43" w:rsidRDefault="00666BDF" w:rsidP="00C908B4">
                  <w:pPr>
                    <w:spacing w:before="100" w:beforeAutospacing="1" w:after="100" w:afterAutospacing="1" w:line="240" w:lineRule="auto"/>
                    <w:ind w:left="153" w:right="153"/>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 a site shown </w:t>
            </w:r>
            <w:r w:rsidRPr="00554E43">
              <w:rPr>
                <w:rFonts w:ascii="Arial" w:eastAsia="Times New Roman" w:hAnsi="Arial" w:cs="Arial"/>
                <w:sz w:val="20"/>
                <w:szCs w:val="20"/>
                <w:lang w:eastAsia="en-AU"/>
              </w:rPr>
              <w:t>on ‘Figure 6.2.1.1.1 - Caboolture ’as requir</w:t>
            </w:r>
            <w:r w:rsidRPr="00666BDF">
              <w:rPr>
                <w:rFonts w:ascii="Arial" w:eastAsia="Times New Roman" w:hAnsi="Arial" w:cs="Arial"/>
                <w:sz w:val="20"/>
                <w:szCs w:val="20"/>
                <w:lang w:eastAsia="en-AU"/>
              </w:rPr>
              <w:t xml:space="preserve">ing a frontage type A, B or C, is built to the street alignment (0m setback) for the full width of the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oriented to address and activate areas of pedestrian movement, to:</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promote vitality, interaction and casual surveillance;</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concentrate and reinforce pedestrian activity;</w:t>
            </w:r>
          </w:p>
          <w:p w:rsidR="00666BDF" w:rsidRPr="00666BDF" w:rsidRDefault="00666BDF" w:rsidP="00666BDF">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opaque facades to provide visual interest to the street frontage.</w:t>
            </w:r>
          </w:p>
          <w:tbl>
            <w:tblPr>
              <w:tblW w:w="4958"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98"/>
            </w:tblGrid>
            <w:tr w:rsidR="00666BDF" w:rsidRPr="00666BDF" w:rsidTr="00E1547A">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554E43">
              <w:rPr>
                <w:rFonts w:ascii="Arial" w:eastAsia="Times New Roman" w:hAnsi="Arial" w:cs="Arial"/>
                <w:sz w:val="20"/>
                <w:szCs w:val="20"/>
                <w:lang w:eastAsia="en-AU"/>
              </w:rPr>
              <w:t>‘Figure 6.2.1.1.1 - Caboolture ’as requiring a frontage type A incorporates</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60% of the length of the street frontage glazed between 0.8m and 2.0m above ground level;</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doors which directly adjoin the street frontage at least every 15m;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a change in tenancy or the use of pillars or similar elements every 5-10m;</w:t>
            </w:r>
          </w:p>
          <w:p w:rsidR="00666BDF" w:rsidRPr="00666BDF" w:rsidRDefault="00666BDF" w:rsidP="00666BDF">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A</w:t>
            </w:r>
            <w:r w:rsidRPr="00666BDF">
              <w:rPr>
                <w:rFonts w:ascii="Arial" w:eastAsia="Times New Roman" w:hAnsi="Arial" w:cs="Arial"/>
                <w:sz w:val="20"/>
                <w:szCs w:val="20"/>
                <w:lang w:eastAsia="en-AU"/>
              </w:rPr>
              <w:t xml:space="preserve"> </w:t>
            </w:r>
            <w:hyperlink r:id="rId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27F9753" wp14:editId="23DD315B">
                  <wp:extent cx="3695605" cy="2450491"/>
                  <wp:effectExtent l="0" t="0" r="635" b="6985"/>
                  <wp:docPr id="12" name="Picture 12" descr="Figure X: Frontage Typ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X: Frontage Type 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25"/>
                          <a:stretch/>
                        </pic:blipFill>
                        <pic:spPr bwMode="auto">
                          <a:xfrm>
                            <a:off x="0" y="0"/>
                            <a:ext cx="3723708" cy="24691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554E43">
              <w:rPr>
                <w:rFonts w:ascii="Arial" w:eastAsia="Times New Roman" w:hAnsi="Arial" w:cs="Arial"/>
                <w:sz w:val="20"/>
                <w:szCs w:val="20"/>
                <w:lang w:eastAsia="en-AU"/>
              </w:rPr>
              <w:t>‘Figure 6.2.1.1.1 - Caboolture ’as requiring a frontage type B incorporates</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 minimum of 50% of the length of the street frontage glazed between 1.0m and 2.0m above ground level;</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Frontage Type B</w:t>
            </w:r>
            <w:r w:rsidRPr="00666BDF">
              <w:rPr>
                <w:rFonts w:ascii="Arial" w:eastAsia="Times New Roman" w:hAnsi="Arial" w:cs="Arial"/>
                <w:sz w:val="20"/>
                <w:szCs w:val="20"/>
                <w:lang w:eastAsia="en-AU"/>
              </w:rPr>
              <w:t xml:space="preserve"> </w:t>
            </w:r>
            <w:hyperlink r:id="rId9"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7BB409A" wp14:editId="65AA5E43">
                  <wp:extent cx="3706072" cy="2626157"/>
                  <wp:effectExtent l="0" t="0" r="8890" b="3175"/>
                  <wp:docPr id="11" name="Picture 11" descr="Figure X: Frontage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X: Frontage Type 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8593" cy="2635029"/>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E5.3</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r w:rsidRPr="00666BDF">
              <w:rPr>
                <w:rFonts w:ascii="Arial" w:eastAsia="Times New Roman" w:hAnsi="Arial" w:cs="Arial"/>
                <w:color w:val="0000FF"/>
                <w:sz w:val="20"/>
                <w:szCs w:val="20"/>
                <w:lang w:eastAsia="en-AU"/>
              </w:rPr>
              <w:t>‘</w:t>
            </w:r>
            <w:r w:rsidRPr="00554E43">
              <w:rPr>
                <w:rFonts w:ascii="Arial" w:eastAsia="Times New Roman" w:hAnsi="Arial" w:cs="Arial"/>
                <w:sz w:val="20"/>
                <w:szCs w:val="20"/>
                <w:lang w:eastAsia="en-AU"/>
              </w:rPr>
              <w:t xml:space="preserve">Figure 6.2.1.1.1 - Caboolture ’as requiring a frontage type C incorporates: </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minimum of 30% of the length of the street frontage glazed between 1.0m and 2.0m above ground level;</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modulation in the facade, by incorporating fine grain tenancies or the use of pillars or similar elements at least every 10m;</w:t>
            </w:r>
          </w:p>
          <w:p w:rsidR="00666BDF" w:rsidRPr="00666BDF" w:rsidRDefault="00666BDF" w:rsidP="00666BDF">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minimum window or glazing is to remain uncovered and free of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 Frontage Type C</w:t>
            </w:r>
            <w:r w:rsidRPr="00666BDF">
              <w:rPr>
                <w:rFonts w:ascii="Arial" w:eastAsia="Times New Roman" w:hAnsi="Arial" w:cs="Arial"/>
                <w:sz w:val="20"/>
                <w:szCs w:val="20"/>
                <w:lang w:eastAsia="en-AU"/>
              </w:rPr>
              <w:t xml:space="preserve"> </w:t>
            </w:r>
            <w:hyperlink r:id="rId11"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53EF162B" wp14:editId="163243B2">
                  <wp:extent cx="3584448" cy="2539973"/>
                  <wp:effectExtent l="0" t="0" r="0" b="0"/>
                  <wp:docPr id="10" name="Picture 10" descr="Figure X: Frontage Typ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X: Frontage Type 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85" cy="2546873"/>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frontages encourage streetscape activity, by providing pedestrian protection from solar exposure and inclement weather.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554E43"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shown on </w:t>
            </w:r>
            <w:hyperlink r:id="rId13"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as requiring a frontage type A, B or C incorporate an awning </w:t>
            </w:r>
            <w:r w:rsidRPr="00666BDF">
              <w:rPr>
                <w:rFonts w:ascii="Arial" w:eastAsia="Times New Roman" w:hAnsi="Arial" w:cs="Arial"/>
                <w:sz w:val="20"/>
                <w:szCs w:val="20"/>
                <w:lang w:eastAsia="en-AU"/>
              </w:rPr>
              <w:t xml:space="preserve">which: </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cantilevered;</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extends for the full width of the site;</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 minimum of 3.2m and maximum 4.2m above the pavement height;</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aligns with adjoining sites to provide continuous shade and shelter for pedestrians;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constructed from high quality, low maintenance materials;</w:t>
            </w:r>
          </w:p>
          <w:p w:rsidR="00666BDF" w:rsidRPr="00666BDF" w:rsidRDefault="00666BDF" w:rsidP="00666BDF">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set back 1.5m from the kerb line to accommodate mature street trees and regulatory signage.</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Awning requirements</w:t>
            </w:r>
            <w:r w:rsidRPr="00666BDF">
              <w:rPr>
                <w:rFonts w:ascii="Arial" w:eastAsia="Times New Roman" w:hAnsi="Arial" w:cs="Arial"/>
                <w:sz w:val="20"/>
                <w:szCs w:val="20"/>
                <w:lang w:eastAsia="en-AU"/>
              </w:rPr>
              <w:t xml:space="preserve"> </w:t>
            </w:r>
            <w:hyperlink r:id="rId14"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215BAF80" wp14:editId="55687EF1">
                  <wp:extent cx="3247949" cy="2280017"/>
                  <wp:effectExtent l="0" t="0" r="0" b="6350"/>
                  <wp:docPr id="9" name="Picture 9" descr="Figure X: 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X: Awning requireme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5202" cy="2285109"/>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on highly visible and accessible street corners (as shown on </w:t>
            </w:r>
            <w:hyperlink r:id="rId16"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incorporate</w:t>
            </w:r>
            <w:r w:rsidRPr="00666BDF">
              <w:rPr>
                <w:rFonts w:ascii="Arial" w:eastAsia="Times New Roman" w:hAnsi="Arial" w:cs="Arial"/>
                <w:sz w:val="20"/>
                <w:szCs w:val="20"/>
                <w:lang w:eastAsia="en-AU"/>
              </w:rPr>
              <w:t xml:space="preserve"> design measures on the corners to assist in legibility of the street environment and promote activity on the street frontage. </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Design measures will vary depending on the building and location, however may include the following:</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increasing the height of the building on the corner;</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stepping back the building on the corner to create an additional face;</w:t>
                  </w:r>
                </w:p>
                <w:p w:rsidR="00666BDF" w:rsidRPr="00554E43" w:rsidRDefault="00666BDF" w:rsidP="00666BDF">
                  <w:pPr>
                    <w:numPr>
                      <w:ilvl w:val="0"/>
                      <w:numId w:val="8"/>
                    </w:numPr>
                    <w:spacing w:before="100" w:beforeAutospacing="1" w:after="100" w:afterAutospacing="1" w:line="240" w:lineRule="auto"/>
                    <w:ind w:left="600" w:right="150"/>
                    <w:rPr>
                      <w:rFonts w:ascii="Arial" w:eastAsia="Times New Roman" w:hAnsi="Arial" w:cs="Arial"/>
                      <w:sz w:val="18"/>
                      <w:szCs w:val="20"/>
                      <w:lang w:eastAsia="en-AU"/>
                    </w:rPr>
                  </w:pPr>
                  <w:r w:rsidRPr="00554E43">
                    <w:rPr>
                      <w:rFonts w:ascii="Arial" w:eastAsia="Times New Roman" w:hAnsi="Arial" w:cs="Arial"/>
                      <w:sz w:val="18"/>
                      <w:szCs w:val="20"/>
                      <w:lang w:eastAsia="en-AU"/>
                    </w:rPr>
                    <w:t>including prominent building entrances and windows on the corners;</w:t>
                  </w:r>
                </w:p>
                <w:p w:rsidR="00666BDF" w:rsidRPr="00666BDF" w:rsidRDefault="00666BDF" w:rsidP="00666BDF">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554E43">
                    <w:rPr>
                      <w:rFonts w:ascii="Arial" w:eastAsia="Times New Roman" w:hAnsi="Arial" w:cs="Arial"/>
                      <w:sz w:val="18"/>
                      <w:szCs w:val="20"/>
                      <w:lang w:eastAsia="en-AU"/>
                    </w:rPr>
                    <w:t>the use of a focal point, such as a tower, visual display or artwork on the corner.</w:t>
                  </w:r>
                </w:p>
              </w:tc>
            </w:tr>
            <w:tr w:rsidR="00666BDF" w:rsidRPr="00666BDF" w:rsidTr="004A2CB5">
              <w:trPr>
                <w:tblCellSpacing w:w="15" w:type="dxa"/>
              </w:trPr>
              <w:tc>
                <w:tcPr>
                  <w:tcW w:w="4699"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on </w:t>
            </w:r>
            <w:hyperlink r:id="rId17"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as a prominent corner incorporate </w:t>
            </w:r>
            <w:r w:rsidRPr="00666BDF">
              <w:rPr>
                <w:rFonts w:ascii="Arial" w:eastAsia="Times New Roman" w:hAnsi="Arial" w:cs="Arial"/>
                <w:sz w:val="20"/>
                <w:szCs w:val="20"/>
                <w:lang w:eastAsia="en-AU"/>
              </w:rPr>
              <w:t xml:space="preserve">windows which address both street frontages.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Prominent corner requirements</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24DABB4B" wp14:editId="764FFA9E">
                  <wp:extent cx="2876550" cy="2038350"/>
                  <wp:effectExtent l="0" t="0" r="0" b="0"/>
                  <wp:docPr id="8" name="Picture 8" descr="Figure X: Prominent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X: Prominent corner requireme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located on a street corner shown </w:t>
            </w:r>
            <w:r w:rsidRPr="00554E43">
              <w:rPr>
                <w:rFonts w:ascii="Arial" w:eastAsia="Times New Roman" w:hAnsi="Arial" w:cs="Arial"/>
                <w:sz w:val="20"/>
                <w:szCs w:val="20"/>
                <w:lang w:eastAsia="en-AU"/>
              </w:rPr>
              <w:t xml:space="preserve">on </w:t>
            </w:r>
            <w:hyperlink r:id="rId19"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as a feature corner incorporate an</w:t>
            </w:r>
            <w:r w:rsidRPr="00666BDF">
              <w:rPr>
                <w:rFonts w:ascii="Arial" w:eastAsia="Times New Roman" w:hAnsi="Arial" w:cs="Arial"/>
                <w:sz w:val="20"/>
                <w:szCs w:val="20"/>
                <w:lang w:eastAsia="en-AU"/>
              </w:rPr>
              <w:t xml:space="preserve"> elevation which directly faces the corner and has a minimum of 30% glazing. </w:t>
            </w:r>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Feature corner requirements</w:t>
            </w:r>
            <w:r w:rsidRPr="00666BDF">
              <w:rPr>
                <w:rFonts w:ascii="Arial" w:eastAsia="Times New Roman" w:hAnsi="Arial" w:cs="Arial"/>
                <w:sz w:val="20"/>
                <w:szCs w:val="20"/>
                <w:lang w:eastAsia="en-AU"/>
              </w:rPr>
              <w:t xml:space="preserve"> </w:t>
            </w:r>
            <w:hyperlink r:id="rId2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54E7F73" wp14:editId="5F7C48F3">
                  <wp:extent cx="3396372" cy="2406701"/>
                  <wp:effectExtent l="0" t="0" r="0" b="0"/>
                  <wp:docPr id="7" name="Picture 7" descr="Figure X: Feature corner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X: Feature corner requiremen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0250" cy="2416535"/>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located at the junction of Beerburrum Road and Hasking Street and James Street:</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4.0m by 4.0m truncation, to be dedicated as road reserve;</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4.0m by 4.0m concave building chamfer at the corner for the full height of the building;</w:t>
            </w:r>
          </w:p>
          <w:p w:rsidR="00666BDF" w:rsidRPr="00666BDF" w:rsidRDefault="00666BDF" w:rsidP="00666BDF">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well-designed facade, including:</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windows and openings;</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pedestrian entrances, particularly on the building chamfer;</w:t>
            </w:r>
          </w:p>
          <w:p w:rsidR="00666BDF" w:rsidRPr="00666BDF" w:rsidRDefault="00666BDF" w:rsidP="00666BDF">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projections and articulation.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Where above-ground infrastructure, service pillars or cabinets are located in the middle of the footpath as a result of a corner </w:t>
                  </w:r>
                  <w:r w:rsidRPr="00554E43">
                    <w:rPr>
                      <w:rFonts w:ascii="Arial" w:eastAsia="Times New Roman" w:hAnsi="Arial" w:cs="Arial"/>
                      <w:sz w:val="18"/>
                      <w:szCs w:val="20"/>
                      <w:lang w:eastAsia="en-AU"/>
                    </w:rPr>
                    <w:lastRenderedPageBreak/>
                    <w:t>truncation, development relocates the infrastructure to the new boundary</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Setbacks</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Front building setbacks ensure buildings address and actively interface with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built to the street alignment for the full width of the street frontage, excluding vehicle crossovers.</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area</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Building height</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2090"/>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reflects the prominence of the Caboolture centre precinct as a higher order centre and key focal point for regional employment and development in South East Queensland;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maximises land use intensity around the Caboolture rail station;</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allows for distinctive and innovative design outcomes on prominent sites;</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ensures an even distribution of retail and commercial development across the Caboolture centre precinct and avoids over-concentration of activities in one location; </w:t>
            </w:r>
          </w:p>
          <w:p w:rsidR="00666BDF" w:rsidRPr="00666BDF" w:rsidRDefault="00666BDF" w:rsidP="00666BDF">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provides a transition to lower density areas surrounding the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height is within the minimum and maximum height identified on Overlay map - Building heights.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554E43">
                    <w:rPr>
                      <w:rFonts w:ascii="Arial" w:eastAsia="Times New Roman" w:hAnsi="Arial" w:cs="Arial"/>
                      <w:sz w:val="18"/>
                      <w:szCs w:val="18"/>
                      <w:lang w:eastAsia="en-AU"/>
                    </w:rPr>
                    <w:t xml:space="preserve">Note - Development on street corners identified as a prominent or feature corner on </w:t>
                  </w:r>
                  <w:hyperlink r:id="rId22" w:anchor="ID-1082296-496140" w:history="1">
                    <w:r w:rsidRPr="00554E43">
                      <w:rPr>
                        <w:rFonts w:ascii="Arial" w:eastAsia="Times New Roman" w:hAnsi="Arial" w:cs="Arial"/>
                        <w:sz w:val="18"/>
                        <w:szCs w:val="18"/>
                        <w:lang w:eastAsia="en-AU"/>
                      </w:rPr>
                      <w:t>‘Figure 6.2.1.1.1 - Caboolture ’</w:t>
                    </w:r>
                  </w:hyperlink>
                  <w:r w:rsidRPr="00554E43">
                    <w:rPr>
                      <w:rFonts w:ascii="Arial" w:eastAsia="Times New Roman" w:hAnsi="Arial" w:cs="Arial"/>
                      <w:sz w:val="18"/>
                      <w:szCs w:val="18"/>
                      <w:lang w:eastAsia="en-AU"/>
                    </w:rPr>
                    <w:t xml:space="preserve">may incorporate an increased building height on the corner, if the building: </w:t>
                  </w:r>
                </w:p>
                <w:p w:rsidR="00666BDF" w:rsidRPr="00554E43" w:rsidRDefault="00666BDF" w:rsidP="00666BDF">
                  <w:pPr>
                    <w:numPr>
                      <w:ilvl w:val="0"/>
                      <w:numId w:val="11"/>
                    </w:numPr>
                    <w:spacing w:before="100" w:beforeAutospacing="1" w:after="100" w:afterAutospacing="1" w:line="240" w:lineRule="auto"/>
                    <w:ind w:left="600" w:right="150"/>
                    <w:rPr>
                      <w:rFonts w:ascii="Arial" w:eastAsia="Times New Roman" w:hAnsi="Arial" w:cs="Arial"/>
                      <w:sz w:val="18"/>
                      <w:szCs w:val="18"/>
                      <w:lang w:eastAsia="en-AU"/>
                    </w:rPr>
                  </w:pPr>
                  <w:r w:rsidRPr="00554E43">
                    <w:rPr>
                      <w:rFonts w:ascii="Arial" w:eastAsia="Times New Roman" w:hAnsi="Arial" w:cs="Arial"/>
                      <w:sz w:val="18"/>
                      <w:szCs w:val="18"/>
                      <w:lang w:eastAsia="en-AU"/>
                    </w:rPr>
                    <w:t>provides high quality and unique architectural design outcomes that emphasise the prominence of the street corner;</w:t>
                  </w:r>
                </w:p>
                <w:p w:rsidR="00666BDF" w:rsidRPr="00666BDF" w:rsidRDefault="00666BDF" w:rsidP="00666BDF">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554E43">
                    <w:rPr>
                      <w:rFonts w:ascii="Arial" w:eastAsia="Times New Roman" w:hAnsi="Arial" w:cs="Arial"/>
                      <w:sz w:val="18"/>
                      <w:szCs w:val="18"/>
                      <w:lang w:eastAsia="en-AU"/>
                    </w:rPr>
                    <w:t>positively contributes to the cityscape.</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Taller buildings incorporate a podium which provides a human-scaled, strong and continuous frontage to the street.</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Elliot Street, Esme Street, James Street and Hasking Street:</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15m;</w:t>
            </w:r>
          </w:p>
          <w:p w:rsidR="00666BDF" w:rsidRPr="00666BDF" w:rsidRDefault="00666BDF" w:rsidP="00666BDF">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parts of the building that are greater than 15m in height are setback a minimum of 6m.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sites that adjoin King Street and George Street:</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include a podium that is built to the boundary to a maximum height of 12m;</w:t>
            </w:r>
          </w:p>
          <w:p w:rsidR="00666BDF" w:rsidRPr="00666BDF" w:rsidRDefault="00666BDF" w:rsidP="00666BDF">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parts of the building that are greater than 12m in height are setback a minimum of 6m.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Built form</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to be adaptable to accommodate a variety of uses over the life of the building.</w:t>
            </w:r>
          </w:p>
          <w:tbl>
            <w:tblPr>
              <w:tblW w:w="4924"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7"/>
            </w:tblGrid>
            <w:tr w:rsidR="00666BDF" w:rsidRPr="00666BDF" w:rsidTr="004A2CB5">
              <w:trPr>
                <w:tblCellSpacing w:w="15" w:type="dxa"/>
              </w:trPr>
              <w:tc>
                <w:tcPr>
                  <w:tcW w:w="4699"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w:t>
                  </w:r>
                  <w:r w:rsidRPr="00666BDF">
                    <w:rPr>
                      <w:rFonts w:ascii="Arial" w:eastAsia="Times New Roman" w:hAnsi="Arial" w:cs="Arial"/>
                      <w:sz w:val="20"/>
                      <w:szCs w:val="20"/>
                      <w:lang w:eastAsia="en-AU"/>
                    </w:rPr>
                    <w:t>.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incorporate a minimum floor to ceiling height of 4.2m for the ground </w:t>
            </w:r>
            <w:r w:rsidR="007A0EB7">
              <w:rPr>
                <w:rFonts w:ascii="Arial" w:eastAsia="Times New Roman" w:hAnsi="Arial" w:cs="Arial"/>
                <w:sz w:val="20"/>
                <w:szCs w:val="20"/>
                <w:lang w:eastAsia="en-AU"/>
              </w:rPr>
              <w:t>floor</w:t>
            </w:r>
            <w:r w:rsidRPr="00666BDF">
              <w:rPr>
                <w:rFonts w:ascii="Arial" w:eastAsia="Times New Roman" w:hAnsi="Arial" w:cs="Arial"/>
                <w:sz w:val="20"/>
                <w:szCs w:val="20"/>
                <w:lang w:eastAsia="en-AU"/>
              </w:rPr>
              <w:t>.</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155"/>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E12.2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a building incorporates a podium, the minimum floor to ceiling height for podium levels is 3.3m.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523"/>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Buildings are designed and constructed to:</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a mix of colours and high quality materials to add diversification to treatments and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articulate and detail the building facade at street level and respond to the human scale;</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visually integrate with the surrounding area and adjoining buildings through appropriate design and materials;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blank walls through articulation and architectural treatments to create visual interest;</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highly reflective finishes;</w:t>
            </w:r>
          </w:p>
          <w:p w:rsidR="00666BDF" w:rsidRPr="00666BDF" w:rsidRDefault="00666BDF" w:rsidP="00666BDF">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 the visual dominance of plant and equipment on building roofs.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Building entrances:</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readily identifiable from the road frontage;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designed to limit opportunities for concealment;</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provide a dedicated, sealed pedestrian footpath between the street frontage and the building entrance;</w:t>
            </w:r>
          </w:p>
          <w:p w:rsidR="00666BDF" w:rsidRPr="00666BDF" w:rsidRDefault="00666BDF" w:rsidP="00666BDF">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adequately lit to ensure public safety and security.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r w:rsidR="00666BDF" w:rsidRPr="00666BDF" w:rsidTr="005A0BA0">
              <w:trPr>
                <w:tblCellSpacing w:w="15" w:type="dxa"/>
              </w:trPr>
              <w:tc>
                <w:tcPr>
                  <w:tcW w:w="10855"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Accessibility and permeability</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PO15</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contributes to greater permeability within the Caboolture centre precinct by facilitating a network of convenient and safe pedestrian walkways and mid-block connections, as outlined in </w:t>
            </w:r>
            <w:hyperlink r:id="rId23"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 </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5"/>
            </w:tblGrid>
            <w:tr w:rsidR="00666BDF" w:rsidRPr="00666BDF" w:rsidTr="003419F2">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E15.1</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Pedestrian connections are provided on-sites indicated </w:t>
            </w:r>
            <w:r w:rsidRPr="00554E43">
              <w:rPr>
                <w:rFonts w:ascii="Arial" w:eastAsia="Times New Roman" w:hAnsi="Arial" w:cs="Arial"/>
                <w:sz w:val="20"/>
                <w:szCs w:val="20"/>
                <w:lang w:eastAsia="en-AU"/>
              </w:rPr>
              <w:t xml:space="preserve">on </w:t>
            </w:r>
            <w:hyperlink r:id="rId24"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and are: </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24 hours a day, 7 days a week;</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to be safe at all times;</w:t>
            </w:r>
          </w:p>
          <w:p w:rsidR="00666BDF" w:rsidRPr="00666BDF"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sealed and of a sufficient width and grade to permit universal access</w:t>
            </w:r>
          </w:p>
          <w:p w:rsidR="00666BDF" w:rsidRPr="00554E43" w:rsidRDefault="00666BDF" w:rsidP="00666BDF">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generally located as shown on </w:t>
            </w:r>
            <w:hyperlink r:id="rId25"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Walking connections are to be designed in accordance with Crime Prevention through Environmental Design principles to ensure they are safe and enjoyable places for pedestrians to utilise at all times.  Ensuring buildings and uses overlook the walking connection is critical to ensuring a safe and well-utilised public space.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Pedestrian amenity areas are provided on-sites indicated on </w:t>
            </w:r>
            <w:hyperlink r:id="rId26" w:anchor="ID-1082296-496140" w:history="1">
              <w:r w:rsidRPr="00554E43">
                <w:rPr>
                  <w:rFonts w:ascii="Arial" w:eastAsia="Times New Roman" w:hAnsi="Arial" w:cs="Arial"/>
                  <w:sz w:val="20"/>
                  <w:szCs w:val="20"/>
                  <w:lang w:eastAsia="en-AU"/>
                </w:rPr>
                <w:t>‘Figure 6.2.1.1.1 - Caboolture ’</w:t>
              </w:r>
            </w:hyperlink>
            <w:r w:rsidRPr="00554E43">
              <w:rPr>
                <w:rFonts w:ascii="Arial" w:eastAsia="Times New Roman" w:hAnsi="Arial" w:cs="Arial"/>
                <w:sz w:val="20"/>
                <w:szCs w:val="20"/>
                <w:lang w:eastAsia="en-AU"/>
              </w:rPr>
              <w:t>and</w:t>
            </w:r>
            <w:r w:rsidRPr="00666BDF">
              <w:rPr>
                <w:rFonts w:ascii="Arial" w:eastAsia="Times New Roman" w:hAnsi="Arial" w:cs="Arial"/>
                <w:sz w:val="20"/>
                <w:szCs w:val="20"/>
                <w:lang w:eastAsia="en-AU"/>
              </w:rPr>
              <w:t xml:space="preserve"> are: </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shaded and protected from weather;</w:t>
            </w:r>
          </w:p>
          <w:p w:rsidR="00666BDF" w:rsidRPr="00666BDF" w:rsidRDefault="00666BDF" w:rsidP="00666BDF">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designed to be safe 24 hours a day, 7 days a week.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Pedestrian resting areas are to be designed in accordance with Crime Prevention through Environmental Design principles to ensure they are safe and enjoyable places for pedestrians to utilise at all times.  Ensuring buildings and uses overlook the pedestrian areas is critical to ensuring a safe and well-utilised public space. </w:t>
                  </w:r>
                </w:p>
              </w:tc>
            </w:tr>
          </w:tbl>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Example of a pedestrian resting area</w:t>
            </w:r>
            <w:r w:rsidRPr="00666BDF">
              <w:rPr>
                <w:rFonts w:ascii="Arial" w:eastAsia="Times New Roman" w:hAnsi="Arial" w:cs="Arial"/>
                <w:sz w:val="20"/>
                <w:szCs w:val="20"/>
                <w:lang w:eastAsia="en-AU"/>
              </w:rPr>
              <w:t xml:space="preserve"> </w:t>
            </w:r>
            <w:hyperlink r:id="rId27"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554E43">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3E077AF4" wp14:editId="4004B2F7">
                  <wp:extent cx="2876550" cy="2305050"/>
                  <wp:effectExtent l="0" t="0" r="0" b="0"/>
                  <wp:docPr id="6" name="Picture 6" descr="Figure X: Example of a pedestrian res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X: Example of a pedestrian resting are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305050"/>
                          </a:xfrm>
                          <a:prstGeom prst="rect">
                            <a:avLst/>
                          </a:prstGeom>
                          <a:noFill/>
                          <a:ln>
                            <a:noFill/>
                          </a:ln>
                        </pic:spPr>
                      </pic:pic>
                    </a:graphicData>
                  </a:graphic>
                </wp:inline>
              </w:drawing>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7A0EB7" w:rsidRPr="00666BDF" w:rsidTr="007A0EB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Movement network</w:t>
            </w:r>
          </w:p>
        </w:tc>
      </w:tr>
      <w:tr w:rsidR="007A0EB7"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vAlign w:val="center"/>
          </w:tcPr>
          <w:p w:rsidR="007A0EB7" w:rsidRDefault="007A0EB7" w:rsidP="007A0EB7">
            <w:pPr>
              <w:spacing w:before="100" w:beforeAutospacing="1" w:after="100" w:afterAutospacing="1" w:line="240" w:lineRule="auto"/>
              <w:ind w:left="153" w:right="153"/>
              <w:rPr>
                <w:rFonts w:ascii="Arial" w:eastAsia="Times New Roman" w:hAnsi="Arial" w:cs="Arial"/>
                <w:b/>
                <w:sz w:val="20"/>
                <w:szCs w:val="20"/>
                <w:lang w:eastAsia="en-AU"/>
              </w:rPr>
            </w:pPr>
            <w:r w:rsidRPr="007A0EB7">
              <w:rPr>
                <w:rFonts w:ascii="Arial" w:eastAsia="Times New Roman" w:hAnsi="Arial" w:cs="Arial"/>
                <w:b/>
                <w:sz w:val="20"/>
                <w:szCs w:val="20"/>
                <w:lang w:eastAsia="en-AU"/>
              </w:rPr>
              <w:t>PO16</w:t>
            </w:r>
          </w:p>
          <w:p w:rsidR="007A0EB7" w:rsidRPr="007A0EB7" w:rsidRDefault="007A0EB7" w:rsidP="007A0EB7">
            <w:pPr>
              <w:spacing w:before="100" w:beforeAutospacing="1" w:after="100" w:afterAutospacing="1" w:line="240" w:lineRule="auto"/>
              <w:ind w:left="153" w:right="153"/>
              <w:rPr>
                <w:rFonts w:ascii="Arial" w:eastAsia="Times New Roman" w:hAnsi="Arial" w:cs="Arial"/>
                <w:sz w:val="20"/>
                <w:szCs w:val="20"/>
                <w:lang w:eastAsia="en-AU"/>
              </w:rPr>
            </w:pPr>
            <w:r w:rsidRPr="007A0EB7">
              <w:rPr>
                <w:rFonts w:ascii="Arial" w:eastAsia="Times New Roman" w:hAnsi="Arial" w:cs="Arial"/>
                <w:sz w:val="20"/>
                <w:szCs w:val="20"/>
                <w:lang w:eastAsia="en-AU"/>
              </w:rPr>
              <w:t>Development is designed to connect to and form part of</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the surrounding neighbourhood by providing</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interconnected streets, pedestrian and cyclist pathways</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to adjoining development, nearby centres, neighbourhood</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hubs, community facilities, public transport nodes and</w:t>
            </w:r>
            <w:r>
              <w:rPr>
                <w:rFonts w:ascii="Arial" w:eastAsia="Times New Roman" w:hAnsi="Arial" w:cs="Arial"/>
                <w:sz w:val="20"/>
                <w:szCs w:val="20"/>
                <w:lang w:eastAsia="en-AU"/>
              </w:rPr>
              <w:t xml:space="preserve"> </w:t>
            </w:r>
            <w:r w:rsidRPr="007A0EB7">
              <w:rPr>
                <w:rFonts w:ascii="Arial" w:eastAsia="Times New Roman" w:hAnsi="Arial" w:cs="Arial"/>
                <w:sz w:val="20"/>
                <w:szCs w:val="20"/>
                <w:lang w:eastAsia="en-AU"/>
              </w:rPr>
              <w:t>open space.</w:t>
            </w:r>
          </w:p>
          <w:p w:rsidR="007A0EB7" w:rsidRPr="007A0EB7" w:rsidRDefault="007A0EB7" w:rsidP="007A0EB7">
            <w:pPr>
              <w:spacing w:before="100" w:beforeAutospacing="1" w:after="100" w:afterAutospacing="1" w:line="240" w:lineRule="auto"/>
              <w:ind w:left="153" w:right="153"/>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Neighbourhood design for guidance on achieving the above outcome.</w:t>
            </w:r>
          </w:p>
        </w:tc>
        <w:tc>
          <w:tcPr>
            <w:tcW w:w="1997" w:type="pct"/>
            <w:gridSpan w:val="2"/>
            <w:tcBorders>
              <w:top w:val="outset" w:sz="6" w:space="0" w:color="auto"/>
              <w:left w:val="outset" w:sz="6" w:space="0" w:color="auto"/>
              <w:bottom w:val="outset" w:sz="6" w:space="0" w:color="auto"/>
              <w:right w:val="outset" w:sz="6" w:space="0" w:color="auto"/>
            </w:tcBorders>
          </w:tcPr>
          <w:p w:rsidR="007A0EB7" w:rsidRPr="007A0EB7" w:rsidRDefault="007A0EB7" w:rsidP="00666BDF">
            <w:pPr>
              <w:spacing w:before="100" w:beforeAutospacing="1" w:after="100" w:afterAutospacing="1" w:line="240" w:lineRule="auto"/>
              <w:ind w:left="150" w:right="150"/>
              <w:rPr>
                <w:rFonts w:ascii="Arial" w:eastAsia="Times New Roman" w:hAnsi="Arial" w:cs="Arial"/>
                <w:bCs/>
                <w:sz w:val="20"/>
                <w:szCs w:val="20"/>
                <w:lang w:eastAsia="en-AU"/>
              </w:rPr>
            </w:pPr>
            <w:r w:rsidRPr="007A0EB7">
              <w:rPr>
                <w:rFonts w:ascii="Arial" w:eastAsia="Times New Roman" w:hAnsi="Arial" w:cs="Arial"/>
                <w:bCs/>
                <w:sz w:val="20"/>
                <w:szCs w:val="20"/>
                <w:lang w:eastAsia="en-AU"/>
              </w:rPr>
              <w:t xml:space="preserve">No example provided. </w:t>
            </w:r>
          </w:p>
        </w:tc>
        <w:tc>
          <w:tcPr>
            <w:tcW w:w="569" w:type="pct"/>
            <w:gridSpan w:val="2"/>
            <w:tcBorders>
              <w:top w:val="outset" w:sz="6" w:space="0" w:color="auto"/>
              <w:left w:val="outset" w:sz="6" w:space="0" w:color="auto"/>
              <w:bottom w:val="outset" w:sz="6" w:space="0" w:color="auto"/>
              <w:right w:val="outset" w:sz="6" w:space="0" w:color="auto"/>
            </w:tcBorders>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7A0EB7" w:rsidRPr="00666BDF" w:rsidRDefault="007A0EB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Car parking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provision of car parking spaces:</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use;</w:t>
            </w:r>
          </w:p>
          <w:p w:rsidR="00666BDF" w:rsidRPr="00666BDF" w:rsidRDefault="00666BDF" w:rsidP="00666BDF">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avoids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A0EB7">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provided in accordance with the table below.</w:t>
            </w:r>
          </w:p>
          <w:tbl>
            <w:tblPr>
              <w:tblW w:w="5844"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2"/>
              <w:gridCol w:w="2135"/>
              <w:gridCol w:w="1815"/>
              <w:gridCol w:w="1842"/>
            </w:tblGrid>
            <w:tr w:rsidR="005A0BA0"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Land use</w:t>
                  </w:r>
                </w:p>
              </w:tc>
              <w:tc>
                <w:tcPr>
                  <w:tcW w:w="1785"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Maximum number of Car Spaces to be Provided</w:t>
                  </w:r>
                </w:p>
              </w:tc>
              <w:tc>
                <w:tcPr>
                  <w:tcW w:w="1797" w:type="dxa"/>
                  <w:tcBorders>
                    <w:top w:val="outset" w:sz="6" w:space="0" w:color="auto"/>
                    <w:left w:val="outset" w:sz="6" w:space="0" w:color="auto"/>
                    <w:bottom w:val="outset" w:sz="6" w:space="0" w:color="auto"/>
                    <w:right w:val="outset" w:sz="6" w:space="0" w:color="auto"/>
                  </w:tcBorders>
                  <w:shd w:val="clear" w:color="auto" w:fill="CCCCCC"/>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color w:val="000000"/>
                      <w:sz w:val="18"/>
                      <w:szCs w:val="18"/>
                      <w:lang w:eastAsia="en-AU"/>
                    </w:rPr>
                  </w:pPr>
                  <w:r w:rsidRPr="004A2CB5">
                    <w:rPr>
                      <w:rFonts w:ascii="Arial" w:eastAsia="Times New Roman" w:hAnsi="Arial" w:cs="Arial"/>
                      <w:b/>
                      <w:bCs/>
                      <w:color w:val="000000"/>
                      <w:sz w:val="18"/>
                      <w:szCs w:val="18"/>
                      <w:lang w:eastAsia="en-AU"/>
                    </w:rPr>
                    <w:t>Minimum Number of Car Spaces to be Provided</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Non-residential</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50m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75m</w:t>
                  </w:r>
                  <w:r w:rsidRPr="004A2CB5">
                    <w:rPr>
                      <w:rFonts w:ascii="Arial" w:eastAsia="Times New Roman" w:hAnsi="Arial" w:cs="Arial"/>
                      <w:sz w:val="18"/>
                      <w:szCs w:val="18"/>
                      <w:vertAlign w:val="superscript"/>
                      <w:lang w:eastAsia="en-AU"/>
                    </w:rPr>
                    <w:t xml:space="preserve">2 </w:t>
                  </w:r>
                  <w:r w:rsidRPr="004A2CB5">
                    <w:rPr>
                      <w:rFonts w:ascii="Arial" w:eastAsia="Times New Roman" w:hAnsi="Arial" w:cs="Arial"/>
                      <w:sz w:val="18"/>
                      <w:szCs w:val="18"/>
                      <w:lang w:eastAsia="en-AU"/>
                    </w:rPr>
                    <w:t xml:space="preserve">GFA </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lastRenderedPageBreak/>
                    <w:t>Residential - Permanent/long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N/A</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2 per 5 dwelling</w:t>
                  </w:r>
                </w:p>
              </w:tc>
            </w:tr>
            <w:tr w:rsidR="00666BDF" w:rsidRPr="004A2CB5" w:rsidTr="00E52E38">
              <w:trPr>
                <w:gridBefore w:val="1"/>
                <w:wBefore w:w="7" w:type="dxa"/>
                <w:tblCellSpacing w:w="15" w:type="dxa"/>
              </w:trPr>
              <w:tc>
                <w:tcPr>
                  <w:tcW w:w="210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Residential - Serviced/short term</w:t>
                  </w:r>
                </w:p>
              </w:tc>
              <w:tc>
                <w:tcPr>
                  <w:tcW w:w="1785"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4 dwellings + staff spaces</w:t>
                  </w:r>
                </w:p>
              </w:tc>
              <w:tc>
                <w:tcPr>
                  <w:tcW w:w="1797" w:type="dxa"/>
                  <w:tcBorders>
                    <w:top w:val="outset" w:sz="6" w:space="0" w:color="auto"/>
                    <w:left w:val="outset" w:sz="6" w:space="0" w:color="auto"/>
                    <w:bottom w:val="outset" w:sz="6" w:space="0" w:color="auto"/>
                    <w:right w:val="outset" w:sz="6" w:space="0" w:color="auto"/>
                  </w:tcBorders>
                  <w:hideMark/>
                </w:tcPr>
                <w:p w:rsidR="00666BDF" w:rsidRPr="004A2CB5" w:rsidRDefault="00666BDF" w:rsidP="00666BDF">
                  <w:pPr>
                    <w:spacing w:before="100" w:beforeAutospacing="1" w:after="100" w:afterAutospacing="1" w:line="240" w:lineRule="auto"/>
                    <w:ind w:left="150" w:right="150"/>
                    <w:rPr>
                      <w:rFonts w:ascii="Arial" w:eastAsia="Times New Roman" w:hAnsi="Arial" w:cs="Arial"/>
                      <w:sz w:val="18"/>
                      <w:szCs w:val="18"/>
                      <w:lang w:eastAsia="en-AU"/>
                    </w:rPr>
                  </w:pPr>
                  <w:r w:rsidRPr="004A2CB5">
                    <w:rPr>
                      <w:rFonts w:ascii="Arial" w:eastAsia="Times New Roman" w:hAnsi="Arial" w:cs="Arial"/>
                      <w:sz w:val="18"/>
                      <w:szCs w:val="18"/>
                      <w:lang w:eastAsia="en-AU"/>
                    </w:rPr>
                    <w:t>1 per 10 dwellings +staff spaces</w:t>
                  </w:r>
                </w:p>
              </w:tc>
            </w:tr>
            <w:tr w:rsidR="00666BDF" w:rsidRPr="00554E43" w:rsidTr="00E52E38">
              <w:tblPrEx>
                <w:tblBorders>
                  <w:top w:val="none" w:sz="0" w:space="0" w:color="auto"/>
                  <w:left w:val="none" w:sz="0" w:space="0" w:color="auto"/>
                  <w:bottom w:val="none" w:sz="0" w:space="0" w:color="auto"/>
                  <w:right w:val="none" w:sz="0" w:space="0" w:color="auto"/>
                </w:tblBorders>
              </w:tblPrEx>
              <w:trPr>
                <w:tblCellSpacing w:w="15" w:type="dxa"/>
              </w:trPr>
              <w:tc>
                <w:tcPr>
                  <w:tcW w:w="5784" w:type="dxa"/>
                  <w:gridSpan w:val="4"/>
                  <w:vAlign w:val="center"/>
                  <w:hideMark/>
                </w:tcPr>
                <w:p w:rsidR="00666BDF" w:rsidRPr="00554E43"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554E43">
                    <w:rPr>
                      <w:rFonts w:ascii="Arial" w:eastAsia="Times New Roman" w:hAnsi="Arial" w:cs="Arial"/>
                      <w:sz w:val="18"/>
                      <w:szCs w:val="18"/>
                      <w:lang w:eastAsia="en-AU"/>
                    </w:rPr>
                    <w:t>Note - Car parking rates are to be rounded up to the nearest whole number.</w:t>
                  </w:r>
                </w:p>
                <w:p w:rsidR="00666BDF" w:rsidRPr="00554E43" w:rsidRDefault="00666BDF" w:rsidP="004A2CB5">
                  <w:pPr>
                    <w:spacing w:before="100" w:beforeAutospacing="1" w:after="100" w:afterAutospacing="1" w:line="240" w:lineRule="auto"/>
                    <w:rPr>
                      <w:rFonts w:ascii="Arial" w:eastAsia="Times New Roman" w:hAnsi="Arial" w:cs="Arial"/>
                      <w:sz w:val="18"/>
                      <w:szCs w:val="18"/>
                      <w:lang w:eastAsia="en-AU"/>
                    </w:rPr>
                  </w:pPr>
                  <w:r w:rsidRPr="00554E43">
                    <w:rPr>
                      <w:rFonts w:ascii="Arial" w:eastAsia="Times New Roman" w:hAnsi="Arial" w:cs="Arial"/>
                      <w:sz w:val="18"/>
                      <w:szCs w:val="18"/>
                      <w:lang w:eastAsia="en-AU"/>
                    </w:rPr>
                    <w:t>Note - Allocation of car parking spaces to dwellings is at the discretion of the developer.</w:t>
                  </w:r>
                </w:p>
                <w:p w:rsidR="00666BDF" w:rsidRPr="00554E43" w:rsidRDefault="00666BDF" w:rsidP="004A2CB5">
                  <w:pPr>
                    <w:spacing w:before="100" w:beforeAutospacing="1" w:after="100" w:afterAutospacing="1" w:line="240" w:lineRule="auto"/>
                    <w:ind w:right="150"/>
                    <w:rPr>
                      <w:rFonts w:ascii="Arial" w:eastAsia="Times New Roman" w:hAnsi="Arial" w:cs="Arial"/>
                      <w:sz w:val="18"/>
                      <w:szCs w:val="18"/>
                      <w:lang w:eastAsia="en-AU"/>
                    </w:rPr>
                  </w:pPr>
                  <w:r w:rsidRPr="00554E43">
                    <w:rPr>
                      <w:rFonts w:ascii="Arial" w:eastAsia="Times New Roman" w:hAnsi="Arial" w:cs="Arial"/>
                      <w:sz w:val="18"/>
                      <w:szCs w:val="18"/>
                      <w:lang w:eastAsia="en-AU"/>
                    </w:rPr>
                    <w:t>Note - Residential - Permanent/long term includes: Multiple dwelling</w:t>
                  </w:r>
                  <w:r w:rsidRPr="00554E43">
                    <w:rPr>
                      <w:rFonts w:ascii="Arial" w:eastAsia="Times New Roman" w:hAnsi="Arial" w:cs="Arial"/>
                      <w:sz w:val="18"/>
                      <w:szCs w:val="18"/>
                      <w:vertAlign w:val="superscript"/>
                      <w:lang w:eastAsia="en-AU"/>
                    </w:rPr>
                    <w:t>(</w:t>
                  </w:r>
                  <w:hyperlink r:id="rId29" w:anchor="target-d60297e448163" w:tooltip="Multiple dwelling - Premises containing three or more dwellings for separate households." w:history="1">
                    <w:r w:rsidRPr="00554E43">
                      <w:rPr>
                        <w:rFonts w:ascii="Arial" w:eastAsia="Times New Roman" w:hAnsi="Arial" w:cs="Arial"/>
                        <w:color w:val="0000FF"/>
                        <w:sz w:val="18"/>
                        <w:szCs w:val="18"/>
                        <w:vertAlign w:val="superscript"/>
                        <w:lang w:eastAsia="en-AU"/>
                      </w:rPr>
                      <w:t>49</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Relocatable home park</w:t>
                  </w:r>
                  <w:r w:rsidRPr="00554E43">
                    <w:rPr>
                      <w:rFonts w:ascii="Arial" w:eastAsia="Times New Roman" w:hAnsi="Arial" w:cs="Arial"/>
                      <w:sz w:val="18"/>
                      <w:szCs w:val="18"/>
                      <w:vertAlign w:val="superscript"/>
                      <w:lang w:eastAsia="en-AU"/>
                    </w:rPr>
                    <w:t>(</w:t>
                  </w:r>
                  <w:hyperlink r:id="rId30"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554E43">
                      <w:rPr>
                        <w:rFonts w:ascii="Arial" w:eastAsia="Times New Roman" w:hAnsi="Arial" w:cs="Arial"/>
                        <w:color w:val="0000FF"/>
                        <w:sz w:val="18"/>
                        <w:szCs w:val="18"/>
                        <w:vertAlign w:val="superscript"/>
                        <w:lang w:eastAsia="en-AU"/>
                      </w:rPr>
                      <w:t>62</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Residential care facility</w:t>
                  </w:r>
                  <w:r w:rsidRPr="00554E43">
                    <w:rPr>
                      <w:rFonts w:ascii="Arial" w:eastAsia="Times New Roman" w:hAnsi="Arial" w:cs="Arial"/>
                      <w:sz w:val="18"/>
                      <w:szCs w:val="18"/>
                      <w:vertAlign w:val="superscript"/>
                      <w:lang w:eastAsia="en-AU"/>
                    </w:rPr>
                    <w:t>(</w:t>
                  </w:r>
                  <w:hyperlink r:id="rId31"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554E43">
                      <w:rPr>
                        <w:rFonts w:ascii="Arial" w:eastAsia="Times New Roman" w:hAnsi="Arial" w:cs="Arial"/>
                        <w:color w:val="0000FF"/>
                        <w:sz w:val="18"/>
                        <w:szCs w:val="18"/>
                        <w:vertAlign w:val="superscript"/>
                        <w:lang w:eastAsia="en-AU"/>
                      </w:rPr>
                      <w:t>65</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Retirement facility</w:t>
                  </w:r>
                  <w:r w:rsidRPr="00554E43">
                    <w:rPr>
                      <w:rFonts w:ascii="Arial" w:eastAsia="Times New Roman" w:hAnsi="Arial" w:cs="Arial"/>
                      <w:sz w:val="18"/>
                      <w:szCs w:val="18"/>
                      <w:vertAlign w:val="superscript"/>
                      <w:lang w:eastAsia="en-AU"/>
                    </w:rPr>
                    <w:t>(</w:t>
                  </w:r>
                  <w:hyperlink r:id="rId3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554E43">
                      <w:rPr>
                        <w:rFonts w:ascii="Arial" w:eastAsia="Times New Roman" w:hAnsi="Arial" w:cs="Arial"/>
                        <w:color w:val="0000FF"/>
                        <w:sz w:val="18"/>
                        <w:szCs w:val="18"/>
                        <w:vertAlign w:val="superscript"/>
                        <w:lang w:eastAsia="en-AU"/>
                      </w:rPr>
                      <w:t>67</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w:t>
                  </w:r>
                </w:p>
                <w:p w:rsidR="00666BDF" w:rsidRPr="00554E43" w:rsidRDefault="00666BDF" w:rsidP="004A2CB5">
                  <w:pPr>
                    <w:spacing w:before="100" w:beforeAutospacing="1" w:after="100" w:afterAutospacing="1" w:line="240" w:lineRule="auto"/>
                    <w:ind w:right="150"/>
                    <w:rPr>
                      <w:rFonts w:ascii="Arial" w:eastAsia="Times New Roman" w:hAnsi="Arial" w:cs="Arial"/>
                      <w:sz w:val="16"/>
                      <w:szCs w:val="18"/>
                      <w:lang w:eastAsia="en-AU"/>
                    </w:rPr>
                  </w:pPr>
                  <w:r w:rsidRPr="00554E43">
                    <w:rPr>
                      <w:rFonts w:ascii="Arial" w:eastAsia="Times New Roman" w:hAnsi="Arial" w:cs="Arial"/>
                      <w:sz w:val="18"/>
                      <w:szCs w:val="18"/>
                      <w:lang w:eastAsia="en-AU"/>
                    </w:rPr>
                    <w:t>Note - Residential - Services/short term includes: Rooming accommodation</w:t>
                  </w:r>
                  <w:r w:rsidRPr="00554E43">
                    <w:rPr>
                      <w:rFonts w:ascii="Arial" w:eastAsia="Times New Roman" w:hAnsi="Arial" w:cs="Arial"/>
                      <w:sz w:val="18"/>
                      <w:szCs w:val="18"/>
                      <w:vertAlign w:val="superscript"/>
                      <w:lang w:eastAsia="en-AU"/>
                    </w:rPr>
                    <w:t>(</w:t>
                  </w:r>
                  <w:hyperlink r:id="rId33"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554E43">
                      <w:rPr>
                        <w:rFonts w:ascii="Arial" w:eastAsia="Times New Roman" w:hAnsi="Arial" w:cs="Arial"/>
                        <w:color w:val="0000FF"/>
                        <w:sz w:val="18"/>
                        <w:szCs w:val="18"/>
                        <w:vertAlign w:val="superscript"/>
                        <w:lang w:eastAsia="en-AU"/>
                      </w:rPr>
                      <w:t>69</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or Short-term accommodation</w:t>
                  </w:r>
                  <w:r w:rsidRPr="00554E43">
                    <w:rPr>
                      <w:rFonts w:ascii="Arial" w:eastAsia="Times New Roman" w:hAnsi="Arial" w:cs="Arial"/>
                      <w:sz w:val="18"/>
                      <w:szCs w:val="18"/>
                      <w:vertAlign w:val="superscript"/>
                      <w:lang w:eastAsia="en-AU"/>
                    </w:rPr>
                    <w:t>(</w:t>
                  </w:r>
                  <w:hyperlink r:id="rId3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554E43">
                      <w:rPr>
                        <w:rFonts w:ascii="Arial" w:eastAsia="Times New Roman" w:hAnsi="Arial" w:cs="Arial"/>
                        <w:color w:val="0000FF"/>
                        <w:sz w:val="18"/>
                        <w:szCs w:val="18"/>
                        <w:vertAlign w:val="superscript"/>
                        <w:lang w:eastAsia="en-AU"/>
                      </w:rPr>
                      <w:t>77</w:t>
                    </w:r>
                  </w:hyperlink>
                  <w:r w:rsidRPr="00554E43">
                    <w:rPr>
                      <w:rFonts w:ascii="Arial" w:eastAsia="Times New Roman" w:hAnsi="Arial" w:cs="Arial"/>
                      <w:sz w:val="18"/>
                      <w:szCs w:val="18"/>
                      <w:vertAlign w:val="superscript"/>
                      <w:lang w:eastAsia="en-AU"/>
                    </w:rPr>
                    <w:t>)</w:t>
                  </w:r>
                  <w:r w:rsidRPr="00554E43">
                    <w:rPr>
                      <w:rFonts w:ascii="Arial" w:eastAsia="Times New Roman" w:hAnsi="Arial" w:cs="Arial"/>
                      <w:sz w:val="18"/>
                      <w:szCs w:val="18"/>
                      <w:lang w:eastAsia="en-AU"/>
                    </w:rPr>
                    <w:t xml:space="preserve">. </w:t>
                  </w:r>
                </w:p>
              </w:tc>
            </w:tr>
          </w:tbl>
          <w:p w:rsidR="00666BDF" w:rsidRPr="00554E43"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4A2CB5">
                  <w:pPr>
                    <w:spacing w:before="100" w:beforeAutospacing="1" w:after="100" w:afterAutospacing="1" w:line="240" w:lineRule="auto"/>
                    <w:ind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is designed to avoid the visual impact of large areas of surface car parking on the streetscape.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rHeight w:val="1545"/>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A0EB7">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Integrated design for details and examples of on-street parking.</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A0EB7">
              <w:rPr>
                <w:rFonts w:ascii="Arial" w:eastAsia="Times New Roman" w:hAnsi="Arial" w:cs="Arial"/>
                <w:b/>
                <w:bCs/>
                <w:sz w:val="20"/>
                <w:szCs w:val="20"/>
                <w:lang w:eastAsia="en-AU"/>
              </w:rPr>
              <w:t>20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design of car parking areas:</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does not impact on the safety of the external road network;</w:t>
            </w:r>
          </w:p>
          <w:p w:rsidR="00666BDF" w:rsidRPr="00666BDF" w:rsidRDefault="00666BDF" w:rsidP="00666BDF">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ensures the safe movement of vehicles within the site.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7A0EB7">
              <w:rPr>
                <w:rFonts w:ascii="Arial" w:eastAsia="Times New Roman" w:hAnsi="Arial" w:cs="Arial"/>
                <w:b/>
                <w:bCs/>
                <w:sz w:val="20"/>
                <w:szCs w:val="20"/>
                <w:lang w:eastAsia="en-AU"/>
              </w:rPr>
              <w:t>20</w:t>
            </w:r>
          </w:p>
          <w:p w:rsidR="00666BDF" w:rsidRPr="00666BDF" w:rsidRDefault="00666BDF" w:rsidP="007A0EB7">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All car parking areas are designed and constructed in accordance with Australian Standard AS2890.1</w:t>
            </w:r>
            <w:r w:rsidR="007A0EB7">
              <w:rPr>
                <w:rFonts w:ascii="Arial" w:eastAsia="Times New Roman" w:hAnsi="Arial" w:cs="Arial"/>
                <w:sz w:val="20"/>
                <w:szCs w:val="20"/>
                <w:lang w:eastAsia="en-AU"/>
              </w:rPr>
              <w:t xml:space="preserve"> </w:t>
            </w:r>
            <w:r w:rsidR="007A0EB7" w:rsidRPr="007A0EB7">
              <w:rPr>
                <w:rFonts w:ascii="Arial" w:eastAsia="Times New Roman" w:hAnsi="Arial" w:cs="Arial"/>
                <w:sz w:val="20"/>
                <w:szCs w:val="20"/>
                <w:lang w:eastAsia="en-AU"/>
              </w:rPr>
              <w:t>Parking</w:t>
            </w:r>
            <w:r w:rsidR="007A0EB7">
              <w:rPr>
                <w:rFonts w:ascii="Arial" w:eastAsia="Times New Roman" w:hAnsi="Arial" w:cs="Arial"/>
                <w:sz w:val="20"/>
                <w:szCs w:val="20"/>
                <w:lang w:eastAsia="en-AU"/>
              </w:rPr>
              <w:t xml:space="preserve"> </w:t>
            </w:r>
            <w:r w:rsidR="007A0EB7" w:rsidRPr="007A0EB7">
              <w:rPr>
                <w:rFonts w:ascii="Arial" w:eastAsia="Times New Roman" w:hAnsi="Arial" w:cs="Arial"/>
                <w:sz w:val="20"/>
                <w:szCs w:val="20"/>
                <w:lang w:eastAsia="en-AU"/>
              </w:rPr>
              <w:t>facilities Part 1: Off-street car parking.</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73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A0EB7">
              <w:rPr>
                <w:rFonts w:ascii="Arial" w:eastAsia="Times New Roman" w:hAnsi="Arial" w:cs="Arial"/>
                <w:b/>
                <w:bCs/>
                <w:sz w:val="20"/>
                <w:szCs w:val="20"/>
                <w:lang w:eastAsia="en-AU"/>
              </w:rPr>
              <w:t>1</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bicycle parking and storage facilities;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adequate provision for securing belongings; and</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change rooms that include adequate showers, sanitary compartments, wash basins and mirrors.</w:t>
            </w:r>
          </w:p>
          <w:p w:rsidR="00666BDF" w:rsidRPr="00666BDF" w:rsidRDefault="00666BDF" w:rsidP="00666BDF">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projected population growth and forward planning for road upgrading and development of cycle paths; or</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666BDF" w:rsidRPr="00666BDF" w:rsidRDefault="00666BDF" w:rsidP="00666BDF">
            <w:pPr>
              <w:numPr>
                <w:ilvl w:val="1"/>
                <w:numId w:val="20"/>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condition of the road and the nature and amount of traffic potentially affecting the safety of commuters.</w:t>
            </w:r>
          </w:p>
          <w:tbl>
            <w:tblPr>
              <w:tblW w:w="492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565"/>
            </w:tblGrid>
            <w:tr w:rsidR="00666BDF" w:rsidRPr="00666BDF" w:rsidTr="003419F2">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Editor's note - The intent of b above is to ensure the requirements for bicycle parking and end of trip </w:t>
                  </w:r>
                  <w:r w:rsidRPr="00554E43">
                    <w:rPr>
                      <w:rFonts w:ascii="Arial" w:eastAsia="Times New Roman" w:hAnsi="Arial" w:cs="Arial"/>
                      <w:sz w:val="18"/>
                      <w:szCs w:val="20"/>
                      <w:lang w:eastAsia="en-AU"/>
                    </w:rPr>
                    <w:lastRenderedPageBreak/>
                    <w:t xml:space="preserve">facilities are not applied in unreasonable circumstances.  For example these requirements should not, and do not apply in the Rural zone or the Rural residential zone etc. </w:t>
                  </w:r>
                </w:p>
              </w:tc>
            </w:tr>
            <w:tr w:rsidR="00666BDF" w:rsidRPr="00666BDF" w:rsidTr="003419F2">
              <w:trPr>
                <w:tblCellSpacing w:w="15" w:type="dxa"/>
              </w:trPr>
              <w:tc>
                <w:tcPr>
                  <w:tcW w:w="4557" w:type="dxa"/>
                  <w:hideMark/>
                </w:tcPr>
                <w:p w:rsidR="00666BDF" w:rsidRPr="00666BDF" w:rsidRDefault="00666BDF" w:rsidP="00554E43">
                  <w:pPr>
                    <w:spacing w:before="100" w:beforeAutospacing="1" w:after="100" w:afterAutospacing="1" w:line="240" w:lineRule="auto"/>
                    <w:ind w:left="169"/>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bicycle parking facilities are provided in accordance with the table below (rounded up to the nearest whole number).</w:t>
            </w:r>
          </w:p>
          <w:tbl>
            <w:tblPr>
              <w:tblW w:w="500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59"/>
              <w:gridCol w:w="2759"/>
              <w:gridCol w:w="3174"/>
              <w:gridCol w:w="91"/>
            </w:tblGrid>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Bicycle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Residential uses comprised of dwellings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dwelling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other 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 car parking spaces identified in Schedule 7 – car parking</w:t>
                  </w:r>
                </w:p>
              </w:tc>
            </w:tr>
            <w:tr w:rsidR="00666BDF" w:rsidRPr="00666BDF" w:rsidTr="005A0BA0">
              <w:trPr>
                <w:gridBefore w:val="1"/>
                <w:gridAfter w:val="1"/>
                <w:wAfter w:w="23" w:type="dxa"/>
                <w:tblCellSpacing w:w="15" w:type="dxa"/>
              </w:trPr>
              <w:tc>
                <w:tcPr>
                  <w:tcW w:w="230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Non-residential uses</w:t>
                  </w:r>
                </w:p>
              </w:tc>
              <w:tc>
                <w:tcPr>
                  <w:tcW w:w="2650"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Minimum 1 space per 200m2 of GFA</w:t>
                  </w:r>
                </w:p>
              </w:tc>
            </w:tr>
            <w:tr w:rsidR="00666BDF" w:rsidRPr="00666BDF" w:rsidTr="005A0BA0">
              <w:tblPrEx>
                <w:tblBorders>
                  <w:top w:val="none" w:sz="0" w:space="0" w:color="auto"/>
                  <w:left w:val="none" w:sz="0" w:space="0" w:color="auto"/>
                  <w:bottom w:val="none" w:sz="0" w:space="0" w:color="auto"/>
                  <w:right w:val="none" w:sz="0" w:space="0" w:color="auto"/>
                </w:tblBorders>
              </w:tblPrEx>
              <w:trPr>
                <w:tblCellSpacing w:w="15" w:type="dxa"/>
              </w:trPr>
              <w:tc>
                <w:tcPr>
                  <w:tcW w:w="4121" w:type="dxa"/>
                  <w:gridSpan w:val="4"/>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examples. This example is a combination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Bicycle parking is:</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provided in accordance with </w:t>
            </w:r>
            <w:r w:rsidRPr="00666BDF">
              <w:rPr>
                <w:rFonts w:ascii="Arial" w:eastAsia="Times New Roman" w:hAnsi="Arial" w:cs="Arial"/>
                <w:i/>
                <w:iCs/>
                <w:sz w:val="20"/>
                <w:szCs w:val="20"/>
                <w:lang w:eastAsia="en-AU"/>
              </w:rPr>
              <w:t>Austroads (2008), Guide to Traffic Management - Part 11: Parking</w:t>
            </w:r>
            <w:r w:rsidRPr="00666BDF">
              <w:rPr>
                <w:rFonts w:ascii="Arial" w:eastAsia="Times New Roman" w:hAnsi="Arial" w:cs="Arial"/>
                <w:sz w:val="20"/>
                <w:szCs w:val="20"/>
                <w:lang w:eastAsia="en-AU"/>
              </w:rPr>
              <w:t xml:space="preserve">; </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protected from the weather by its location or a dedicated roof structure;</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located within the building or in a dedicated, secure structure for residents and staff;</w:t>
            </w:r>
          </w:p>
          <w:p w:rsidR="00666BDF" w:rsidRPr="00666BDF" w:rsidRDefault="00666BDF" w:rsidP="00666BDF">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Bicycle parking structures are to be constructed to the standards prescribed in AS2890.3.</w:t>
                  </w:r>
                </w:p>
              </w:tc>
            </w:tr>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666BDF" w:rsidRPr="00554E43"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3945"/>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storage lockers:</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 at a rate of 1.6 per bicycle parking space (rounded up to the nearest whole number);</w:t>
            </w:r>
          </w:p>
          <w:p w:rsidR="00666BDF" w:rsidRPr="00666BDF" w:rsidRDefault="00666BDF" w:rsidP="00666BDF">
            <w:pPr>
              <w:numPr>
                <w:ilvl w:val="0"/>
                <w:numId w:val="2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7A0EB7">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non-residential uses, changing rooms: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at a rate of 1 per 10 bicycle parking spaces;</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are fitted with a lockable door or otherwise screened from public view;</w:t>
            </w:r>
          </w:p>
          <w:p w:rsidR="00666BDF" w:rsidRPr="00666BDF" w:rsidRDefault="00666BDF" w:rsidP="00666BDF">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provided with shower(s), sanitary compartment(s) and wash basin(s) in accordance with the table below:</w:t>
            </w:r>
          </w:p>
          <w:tbl>
            <w:tblPr>
              <w:tblW w:w="4807" w:type="pct"/>
              <w:tblCellSpacing w:w="15" w:type="dxa"/>
              <w:tblInd w:w="43"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814"/>
              <w:gridCol w:w="747"/>
              <w:gridCol w:w="849"/>
              <w:gridCol w:w="901"/>
              <w:gridCol w:w="1377"/>
              <w:gridCol w:w="1160"/>
            </w:tblGrid>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Bicycle spaces provided</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Male/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Change rooms required</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Showers required</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Sanitary compartments required</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b/>
                      <w:bCs/>
                      <w:sz w:val="16"/>
                      <w:szCs w:val="16"/>
                      <w:lang w:eastAsia="en-AU"/>
                    </w:rPr>
                    <w:t>Washbasins required</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1-5</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 and 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unisex change room</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6-19</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vMerge w:val="restart"/>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20 or more</w:t>
                  </w: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closet pan</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Female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closet pans, plus 1 sanitary compartment for every 60 bicycle parking spaces provided thereafter</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plus 1 for every 60 bicycle parking spaces provided thereafter</w:t>
                  </w:r>
                </w:p>
              </w:tc>
            </w:tr>
            <w:tr w:rsidR="005A0BA0" w:rsidRPr="00E52E38" w:rsidTr="003419F2">
              <w:trPr>
                <w:tblCellSpacing w:w="15" w:type="dxa"/>
              </w:trPr>
              <w:tc>
                <w:tcPr>
                  <w:tcW w:w="770" w:type="dxa"/>
                  <w:vMerge/>
                  <w:tcBorders>
                    <w:top w:val="outset" w:sz="6" w:space="0" w:color="auto"/>
                    <w:left w:val="outset" w:sz="6" w:space="0" w:color="auto"/>
                    <w:bottom w:val="outset" w:sz="6" w:space="0" w:color="auto"/>
                    <w:right w:val="outset" w:sz="6" w:space="0" w:color="auto"/>
                  </w:tcBorders>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p>
              </w:tc>
              <w:tc>
                <w:tcPr>
                  <w:tcW w:w="719"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Male</w:t>
                  </w:r>
                </w:p>
              </w:tc>
              <w:tc>
                <w:tcPr>
                  <w:tcW w:w="821"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w:t>
                  </w:r>
                </w:p>
              </w:tc>
              <w:tc>
                <w:tcPr>
                  <w:tcW w:w="873"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2, plus 1 for every 20 bicycle spaces provided thereafter</w:t>
                  </w:r>
                </w:p>
              </w:tc>
              <w:tc>
                <w:tcPr>
                  <w:tcW w:w="1350"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urinal and 1 closet pans, plus 1 sanitary compartment at the rate of 1 closet pan or 1 urinal for every 60 bicycle space</w:t>
                  </w:r>
                  <w:bookmarkStart w:id="0" w:name="_GoBack"/>
                  <w:bookmarkEnd w:id="0"/>
                  <w:r w:rsidRPr="00554E43">
                    <w:rPr>
                      <w:rFonts w:ascii="Arial" w:eastAsia="Times New Roman" w:hAnsi="Arial" w:cs="Arial"/>
                      <w:sz w:val="16"/>
                      <w:szCs w:val="16"/>
                      <w:lang w:eastAsia="en-AU"/>
                    </w:rPr>
                    <w:t xml:space="preserve"> provided thereafter </w:t>
                  </w:r>
                </w:p>
              </w:tc>
              <w:tc>
                <w:tcPr>
                  <w:tcW w:w="1118" w:type="dxa"/>
                  <w:tcBorders>
                    <w:top w:val="outset" w:sz="6" w:space="0" w:color="auto"/>
                    <w:left w:val="outset" w:sz="6" w:space="0" w:color="auto"/>
                    <w:bottom w:val="outset" w:sz="6" w:space="0" w:color="auto"/>
                    <w:right w:val="outset" w:sz="6" w:space="0" w:color="auto"/>
                  </w:tcBorders>
                  <w:hideMark/>
                </w:tcPr>
                <w:p w:rsidR="00666BDF" w:rsidRPr="00554E43" w:rsidRDefault="00666BDF" w:rsidP="00666BDF">
                  <w:pPr>
                    <w:spacing w:before="100" w:beforeAutospacing="1" w:after="100" w:afterAutospacing="1" w:line="240" w:lineRule="auto"/>
                    <w:rPr>
                      <w:rFonts w:ascii="Arial" w:eastAsia="Times New Roman" w:hAnsi="Arial" w:cs="Arial"/>
                      <w:sz w:val="16"/>
                      <w:szCs w:val="16"/>
                      <w:lang w:eastAsia="en-AU"/>
                    </w:rPr>
                  </w:pPr>
                  <w:r w:rsidRPr="00554E43">
                    <w:rPr>
                      <w:rFonts w:ascii="Arial" w:eastAsia="Times New Roman" w:hAnsi="Arial" w:cs="Arial"/>
                      <w:sz w:val="16"/>
                      <w:szCs w:val="16"/>
                      <w:lang w:eastAsia="en-AU"/>
                    </w:rPr>
                    <w:t>1, plus 1 for every 60 bicycle parking spaces provided thereafter</w:t>
                  </w:r>
                </w:p>
              </w:tc>
            </w:tr>
          </w:tbl>
          <w:p w:rsidR="003419F2" w:rsidRDefault="003419F2"/>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3419F2">
              <w:trPr>
                <w:tblCellSpacing w:w="15" w:type="dxa"/>
              </w:trPr>
              <w:tc>
                <w:tcPr>
                  <w:tcW w:w="6052" w:type="dxa"/>
                  <w:vAlign w:val="center"/>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6"/>
                      <w:szCs w:val="18"/>
                      <w:lang w:eastAsia="en-AU"/>
                    </w:rPr>
                  </w:pPr>
                  <w:r w:rsidRPr="00554E43">
                    <w:rPr>
                      <w:rFonts w:ascii="Arial" w:eastAsia="Times New Roman" w:hAnsi="Arial" w:cs="Arial"/>
                      <w:sz w:val="16"/>
                      <w:szCs w:val="18"/>
                      <w:lang w:eastAsia="en-AU"/>
                    </w:rPr>
                    <w:t>Note - All showers have a minimum 3-star Water Efficiency Labelling and Standards (WELS) rating shower head.</w:t>
                  </w:r>
                </w:p>
                <w:p w:rsidR="00666BDF" w:rsidRPr="00554E43" w:rsidRDefault="00666BDF" w:rsidP="00666BDF">
                  <w:pPr>
                    <w:spacing w:before="100" w:beforeAutospacing="1" w:after="100" w:afterAutospacing="1" w:line="240" w:lineRule="auto"/>
                    <w:ind w:left="150" w:right="150"/>
                    <w:rPr>
                      <w:rFonts w:ascii="Arial" w:eastAsia="Times New Roman" w:hAnsi="Arial" w:cs="Arial"/>
                      <w:sz w:val="16"/>
                      <w:szCs w:val="18"/>
                      <w:lang w:eastAsia="en-AU"/>
                    </w:rPr>
                  </w:pPr>
                  <w:r w:rsidRPr="00554E43">
                    <w:rPr>
                      <w:rFonts w:ascii="Arial" w:eastAsia="Times New Roman" w:hAnsi="Arial" w:cs="Arial"/>
                      <w:sz w:val="16"/>
                      <w:szCs w:val="18"/>
                      <w:lang w:eastAsia="en-AU"/>
                    </w:rPr>
                    <w:t>Note - All sanitary compartments are constructed in compliance with F2.3 (e) and F2.5 of BCA (Volume 1).</w:t>
                  </w:r>
                </w:p>
              </w:tc>
            </w:tr>
          </w:tbl>
          <w:p w:rsidR="00666BDF" w:rsidRPr="00554E43" w:rsidRDefault="00666BDF" w:rsidP="00666BDF">
            <w:pPr>
              <w:numPr>
                <w:ilvl w:val="0"/>
                <w:numId w:val="24"/>
              </w:numPr>
              <w:spacing w:before="100" w:beforeAutospacing="1" w:after="100" w:afterAutospacing="1" w:line="240" w:lineRule="auto"/>
              <w:ind w:left="4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are provided with: </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mirror located above each wash basin;</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hook and bench seating within each shower compartment;</w:t>
            </w:r>
          </w:p>
          <w:p w:rsidR="00666BDF" w:rsidRPr="00554E43" w:rsidRDefault="00666BDF" w:rsidP="00666BDF">
            <w:pPr>
              <w:numPr>
                <w:ilvl w:val="1"/>
                <w:numId w:val="24"/>
              </w:numPr>
              <w:spacing w:before="100" w:beforeAutospacing="1" w:after="100" w:afterAutospacing="1" w:line="240" w:lineRule="auto"/>
              <w:ind w:left="900"/>
              <w:rPr>
                <w:rFonts w:ascii="Arial" w:eastAsia="Times New Roman" w:hAnsi="Arial" w:cs="Arial"/>
                <w:sz w:val="18"/>
                <w:szCs w:val="20"/>
                <w:lang w:eastAsia="en-AU"/>
              </w:rPr>
            </w:pPr>
            <w:r w:rsidRPr="00554E43">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99"/>
            </w:tblGrid>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666BDF" w:rsidRPr="00554E43"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lastRenderedPageBreak/>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Loading and servicing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3090"/>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Loading and servicing areas: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not visible from the street frontage;</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integrated into the design of the building;</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 screening and buffers to reduce negative impacts on adjoining sensitive land uses;</w:t>
            </w:r>
          </w:p>
          <w:p w:rsidR="00666BDF" w:rsidRPr="00666BDF" w:rsidRDefault="00666BDF" w:rsidP="00666BDF">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Centre and neighbourhood hub design.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Waste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Bins and bin storage area/s are designed, located and managed to prevent amenity impacts on the locality.</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E2</w:t>
            </w:r>
            <w:r w:rsidR="00427EBE">
              <w:rPr>
                <w:rFonts w:ascii="Arial" w:eastAsia="Times New Roman" w:hAnsi="Arial" w:cs="Arial"/>
                <w:b/>
                <w:bCs/>
                <w:sz w:val="20"/>
                <w:szCs w:val="20"/>
                <w:lang w:eastAsia="en-AU"/>
              </w:rPr>
              <w:t>3</w:t>
            </w:r>
          </w:p>
          <w:p w:rsidR="00666BDF" w:rsidRPr="00666BDF" w:rsidRDefault="00427EBE" w:rsidP="00427EBE">
            <w:pPr>
              <w:spacing w:before="100" w:beforeAutospacing="1" w:after="100" w:afterAutospacing="1" w:line="240" w:lineRule="auto"/>
              <w:ind w:left="150" w:right="150"/>
              <w:rPr>
                <w:rFonts w:ascii="Arial" w:eastAsia="Times New Roman" w:hAnsi="Arial" w:cs="Arial"/>
                <w:sz w:val="20"/>
                <w:szCs w:val="20"/>
                <w:lang w:eastAsia="en-AU"/>
              </w:rPr>
            </w:pPr>
            <w:r w:rsidRPr="00427EBE">
              <w:rPr>
                <w:rFonts w:ascii="Arial" w:eastAsia="Times New Roman" w:hAnsi="Arial" w:cs="Arial"/>
                <w:sz w:val="20"/>
                <w:szCs w:val="20"/>
                <w:lang w:eastAsia="en-AU"/>
              </w:rPr>
              <w:t>Development is designed to meet the criteria in the</w:t>
            </w:r>
            <w:r>
              <w:rPr>
                <w:rFonts w:ascii="Arial" w:eastAsia="Times New Roman" w:hAnsi="Arial" w:cs="Arial"/>
                <w:sz w:val="20"/>
                <w:szCs w:val="20"/>
                <w:lang w:eastAsia="en-AU"/>
              </w:rPr>
              <w:t xml:space="preserve"> </w:t>
            </w:r>
            <w:r w:rsidRPr="00427EBE">
              <w:rPr>
                <w:rFonts w:ascii="Arial" w:eastAsia="Times New Roman" w:hAnsi="Arial" w:cs="Arial"/>
                <w:sz w:val="20"/>
                <w:szCs w:val="20"/>
                <w:lang w:eastAsia="en-AU"/>
              </w:rPr>
              <w:t>Planning scheme policy - Waste and is demonstrated in</w:t>
            </w:r>
            <w:r>
              <w:rPr>
                <w:rFonts w:ascii="Arial" w:eastAsia="Times New Roman" w:hAnsi="Arial" w:cs="Arial"/>
                <w:sz w:val="20"/>
                <w:szCs w:val="20"/>
                <w:lang w:eastAsia="en-AU"/>
              </w:rPr>
              <w:t xml:space="preserve"> </w:t>
            </w:r>
            <w:r w:rsidRPr="00427EBE">
              <w:rPr>
                <w:rFonts w:ascii="Arial" w:eastAsia="Times New Roman" w:hAnsi="Arial" w:cs="Arial"/>
                <w:sz w:val="20"/>
                <w:szCs w:val="20"/>
                <w:lang w:eastAsia="en-AU"/>
              </w:rPr>
              <w:t>a waste management program.</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Landscaping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1664"/>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landscaping is provided, that: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incorporated into the design of the development;</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reduces the dominance of car parking and servicing areas from the street frontage;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shade trees in car parking areas;</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retains mature trees wherever possible;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contributes to quality public spaces and the microclimate by providing shelter and shade;</w:t>
            </w:r>
          </w:p>
          <w:p w:rsidR="00666BDF" w:rsidRPr="00666BDF" w:rsidRDefault="00666BDF" w:rsidP="00666BDF">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maintains the achievement of active frontages and sightlines for casual surveillance.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Landscaping is to be provided in accordance with Planning scheme policy - Integrated design.</w:t>
                  </w:r>
                </w:p>
              </w:tc>
            </w:tr>
            <w:tr w:rsidR="00666BDF" w:rsidRPr="00666BDF" w:rsidTr="005A0BA0">
              <w:trPr>
                <w:tblCellSpacing w:w="15" w:type="dxa"/>
              </w:trPr>
              <w:tc>
                <w:tcPr>
                  <w:tcW w:w="10855" w:type="dxa"/>
                  <w:hideMark/>
                </w:tcPr>
                <w:p w:rsidR="00666BDF" w:rsidRPr="00554E43"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Environmentally sensitive design</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incorporates energy efficient design principles, including: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internal cross-ventilation and prevailing breezes;</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effect of northern winter sun and screening undesirable northern summer sun and western sun;</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reducing demand on non-renewable energy sources for cooling and heating;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daylight for lighting;</w:t>
            </w:r>
          </w:p>
          <w:p w:rsidR="00666BDF" w:rsidRPr="00666BDF" w:rsidRDefault="00666BDF" w:rsidP="00666BDF">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existing established trees on-site where possible.</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Best practice Water Sensitive Urban Design (WSUD) is incorporated within development sites to mitigate the impacts of stormwater run-off in accordance with Planning scheme policy - Integrated design.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Crime prevention through environmental design</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427EBE">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 contributes to a safe public realm by incorporating crime prevention through environmental design principles including:</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orienting buildings towards the street and public spaces and providing clear sightlines to public spaces to allow opportunities for casual surveillance; </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the site layout, building design and landscaping does not result in potential concealment or entrapment areas;</w:t>
            </w:r>
          </w:p>
          <w:p w:rsidR="00666BDF" w:rsidRPr="00666BDF" w:rsidRDefault="00666BDF" w:rsidP="00666BDF">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high risk areas, including stairwells, arcades, walkways and concealed car parking areas have adequate surveillance to reduce risk or able to be secured outside of business hours.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Further information is available in Crime Prevention through Environmental Design: Guidelines for Queensland, State of Queensland, 2007.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Lighting</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053BA">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Amenity</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PO2</w:t>
            </w:r>
            <w:r w:rsidR="007053BA">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Noise</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lastRenderedPageBreak/>
                    <w:t xml:space="preserve">Note - The use of walls, barriers or fences that are visible from or adjoin a road or public area are not appropriate noise attenuation measures unless adjoining a motorway, arterial road or rail line. </w:t>
                  </w:r>
                </w:p>
              </w:tc>
            </w:tr>
            <w:tr w:rsidR="00666BDF" w:rsidRPr="00666BDF" w:rsidTr="00E52E38">
              <w:trPr>
                <w:tblCellSpacing w:w="15" w:type="dxa"/>
              </w:trPr>
              <w:tc>
                <w:tcPr>
                  <w:tcW w:w="4557" w:type="dxa"/>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666BDF" w:rsidRPr="00666BDF" w:rsidRDefault="00666BDF" w:rsidP="00666BDF">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666BDF" w:rsidRPr="00666BDF" w:rsidTr="003419F2">
              <w:trPr>
                <w:tblCellSpacing w:w="15" w:type="dxa"/>
              </w:trPr>
              <w:tc>
                <w:tcPr>
                  <w:tcW w:w="4557" w:type="dxa"/>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666BDF" w:rsidRPr="00666BDF" w:rsidTr="003419F2">
              <w:trPr>
                <w:tblCellSpacing w:w="15" w:type="dxa"/>
              </w:trPr>
              <w:tc>
                <w:tcPr>
                  <w:tcW w:w="4557" w:type="dxa"/>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Integrated design for details and examples of noise attenuation structures.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is designed to meet the criteria outlined in the Planning Scheme Policy – Noise.</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rHeight w:val="4862"/>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Noise attenuation structures (e.g. walls, barriers or fences):</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are not visible from an adjoining road or public area unless: </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adjoining a motorway or rail line; or</w:t>
            </w:r>
          </w:p>
          <w:p w:rsidR="00666BDF" w:rsidRPr="00666BDF" w:rsidRDefault="00666BDF" w:rsidP="00666BDF">
            <w:pPr>
              <w:numPr>
                <w:ilvl w:val="1"/>
                <w:numId w:val="3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remove existing or prevent future active transport routes or connections to the street network;</w:t>
            </w:r>
          </w:p>
          <w:p w:rsidR="00666BDF" w:rsidRPr="00666BDF" w:rsidRDefault="00666BDF" w:rsidP="00666BDF">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located, constructed and landscaped in accordance with Planning scheme policy - Integrated design.</w:t>
            </w:r>
          </w:p>
          <w:tbl>
            <w:tblPr>
              <w:tblW w:w="4895"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971"/>
            </w:tblGrid>
            <w:tr w:rsidR="00666BDF" w:rsidRPr="00666BDF" w:rsidTr="00E52E38">
              <w:trPr>
                <w:tblCellSpacing w:w="15" w:type="dxa"/>
              </w:trPr>
              <w:tc>
                <w:tcPr>
                  <w:tcW w:w="5926"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Planning scheme policy – Integrated design for details and examples of noise attenuation structures.</w:t>
                  </w:r>
                </w:p>
              </w:tc>
            </w:tr>
            <w:tr w:rsidR="00666BDF" w:rsidRPr="00666BDF" w:rsidTr="00E52E38">
              <w:trPr>
                <w:tblCellSpacing w:w="15" w:type="dxa"/>
              </w:trPr>
              <w:tc>
                <w:tcPr>
                  <w:tcW w:w="5926"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Refer to Overlay map – Active transport for future active transport routes.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rHeight w:val="1365"/>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Terms used in this section are defined in '</w:t>
                  </w:r>
                  <w:r w:rsidRPr="00666BDF">
                    <w:rPr>
                      <w:rFonts w:ascii="Arial" w:eastAsia="Times New Roman" w:hAnsi="Arial" w:cs="Arial"/>
                      <w:i/>
                      <w:iCs/>
                      <w:sz w:val="20"/>
                      <w:szCs w:val="20"/>
                      <w:lang w:eastAsia="en-AU"/>
                    </w:rPr>
                    <w:t>State Planning Policy Guideline - Guidance on development involving hazardous chemicals</w:t>
                  </w:r>
                  <w:r w:rsidRPr="00666BDF">
                    <w:rPr>
                      <w:rFonts w:ascii="Arial" w:eastAsia="Times New Roman" w:hAnsi="Arial" w:cs="Arial"/>
                      <w:sz w:val="20"/>
                      <w:szCs w:val="20"/>
                      <w:lang w:eastAsia="en-AU"/>
                    </w:rPr>
                    <w:t xml:space="preserve">'.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Off sites risks from foreseeable hazard scenarios involving hazardous chemicals are commensurate with the sensitivity of the surrounding land use zones.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lastRenderedPageBreak/>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666BDF" w:rsidRPr="00666BDF" w:rsidRDefault="00666BDF" w:rsidP="00554E43">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br/>
              <w:t>Dangerous Dose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1"/>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7kPa overpressure;</w:t>
            </w:r>
          </w:p>
          <w:p w:rsidR="00666BDF" w:rsidRPr="00666BDF" w:rsidRDefault="00666BDF" w:rsidP="00666BDF">
            <w:pPr>
              <w:numPr>
                <w:ilvl w:val="1"/>
                <w:numId w:val="32"/>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4.7kW/m2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666BDF">
              <w:rPr>
                <w:rFonts w:ascii="Arial" w:eastAsia="Times New Roman" w:hAnsi="Arial" w:cs="Arial"/>
                <w:sz w:val="20"/>
                <w:szCs w:val="20"/>
                <w:lang w:eastAsia="en-AU"/>
              </w:rPr>
              <w:t>Off site</w:t>
            </w:r>
            <w:proofErr w:type="spellEnd"/>
            <w:r w:rsidRPr="00666BDF">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Dangerous Dose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the release of gases or vapours:</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AEGL2 (60minutes) or if not available ERPG2;</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oxygen content in air &lt;19.5% or &gt;23.5% at normal atmospheric pressure.</w:t>
            </w:r>
          </w:p>
          <w:p w:rsidR="00666BDF" w:rsidRPr="00666BDF" w:rsidRDefault="00666BDF" w:rsidP="00666BDF">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any hazard scenario involving fire or explosion:</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14kPa overpressure;</w:t>
            </w:r>
          </w:p>
          <w:p w:rsidR="00666BDF" w:rsidRPr="00666BDF" w:rsidRDefault="00666BDF" w:rsidP="00666BDF">
            <w:pPr>
              <w:numPr>
                <w:ilvl w:val="1"/>
                <w:numId w:val="33"/>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12.6kW/m2 heat radiation.</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If criteria E3</w:t>
            </w:r>
            <w:r w:rsidR="007053BA">
              <w:rPr>
                <w:rFonts w:ascii="Arial" w:eastAsia="Times New Roman" w:hAnsi="Arial" w:cs="Arial"/>
                <w:sz w:val="20"/>
                <w:szCs w:val="20"/>
                <w:lang w:eastAsia="en-AU"/>
              </w:rPr>
              <w:t>2</w:t>
            </w:r>
            <w:r w:rsidRPr="00666BDF">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w:t>
            </w:r>
            <w:r w:rsidRPr="00666BDF">
              <w:rPr>
                <w:rFonts w:ascii="Arial" w:eastAsia="Times New Roman" w:hAnsi="Arial" w:cs="Arial"/>
                <w:sz w:val="20"/>
                <w:szCs w:val="20"/>
                <w:lang w:eastAsia="en-AU"/>
              </w:rPr>
              <w:lastRenderedPageBreak/>
              <w:t xml:space="preserve">are located and designed in a manner to minimise the likelihood of inundation of flood waters from creeks, rivers, lakes or estuaries. </w:t>
            </w: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E3</w:t>
            </w:r>
            <w:r w:rsidR="007053BA">
              <w:rPr>
                <w:rFonts w:ascii="Arial" w:eastAsia="Times New Roman" w:hAnsi="Arial" w:cs="Arial"/>
                <w:b/>
                <w:bCs/>
                <w:sz w:val="20"/>
                <w:szCs w:val="20"/>
                <w:lang w:eastAsia="en-AU"/>
              </w:rPr>
              <w:t>5</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bulk tanks are anchored so they cannot float if submerged or inundated by water; and</w:t>
            </w:r>
          </w:p>
          <w:p w:rsidR="00666BDF" w:rsidRPr="00666BDF" w:rsidRDefault="00666BDF" w:rsidP="00666BDF">
            <w:pPr>
              <w:numPr>
                <w:ilvl w:val="0"/>
                <w:numId w:val="3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E3</w:t>
            </w:r>
            <w:r w:rsidR="007053BA">
              <w:rPr>
                <w:rFonts w:ascii="Arial" w:eastAsia="Times New Roman" w:hAnsi="Arial" w:cs="Arial"/>
                <w:b/>
                <w:bCs/>
                <w:sz w:val="20"/>
                <w:szCs w:val="20"/>
                <w:lang w:eastAsia="en-AU"/>
              </w:rPr>
              <w:t>5</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3533"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Clearing of habitat trees where not located within the Environmental areas overlay map</w:t>
            </w:r>
          </w:p>
        </w:tc>
        <w:tc>
          <w:tcPr>
            <w:tcW w:w="569"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554E43">
        <w:trPr>
          <w:tblCellSpacing w:w="15" w:type="dxa"/>
        </w:trPr>
        <w:tc>
          <w:tcPr>
            <w:tcW w:w="1526"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6</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666BDF" w:rsidRPr="00666BDF" w:rsidRDefault="00666BDF" w:rsidP="00666BDF">
            <w:pPr>
              <w:numPr>
                <w:ilvl w:val="0"/>
                <w:numId w:val="3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37"/>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Further guidance on habitat trees is provided in Planning scheme policy - Environmental areas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97"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69"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60"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Works criteria</w:t>
            </w: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Utilities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PO3</w:t>
            </w:r>
            <w:r w:rsidR="007053BA">
              <w:rPr>
                <w:rFonts w:ascii="Arial" w:eastAsia="Times New Roman" w:hAnsi="Arial" w:cs="Arial"/>
                <w:b/>
                <w:bCs/>
                <w:sz w:val="20"/>
                <w:szCs w:val="20"/>
                <w:lang w:eastAsia="en-AU"/>
              </w:rPr>
              <w:t>7</w:t>
            </w:r>
          </w:p>
          <w:p w:rsidR="00666BDF" w:rsidRPr="00666BDF" w:rsidRDefault="007053BA" w:rsidP="007053BA">
            <w:pPr>
              <w:spacing w:before="100" w:beforeAutospacing="1" w:after="100" w:afterAutospacing="1" w:line="240" w:lineRule="auto"/>
              <w:ind w:left="150" w:right="150"/>
              <w:rPr>
                <w:rFonts w:ascii="Arial" w:eastAsia="Times New Roman" w:hAnsi="Arial" w:cs="Arial"/>
                <w:sz w:val="20"/>
                <w:szCs w:val="20"/>
                <w:lang w:eastAsia="en-AU"/>
              </w:rPr>
            </w:pPr>
            <w:r w:rsidRPr="007053BA">
              <w:rPr>
                <w:rFonts w:ascii="Arial" w:eastAsia="Times New Roman" w:hAnsi="Arial" w:cs="Arial"/>
                <w:sz w:val="20"/>
                <w:szCs w:val="20"/>
                <w:lang w:eastAsia="en-AU"/>
              </w:rPr>
              <w:lastRenderedPageBreak/>
              <w:t>All services including water supply, sewage disposal,</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electricity, street lighting, telecommunications and gas</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(if available) are provided in accordance with Planning</w:t>
            </w:r>
            <w:r>
              <w:rPr>
                <w:rFonts w:ascii="Arial" w:eastAsia="Times New Roman" w:hAnsi="Arial" w:cs="Arial"/>
                <w:sz w:val="20"/>
                <w:szCs w:val="20"/>
                <w:lang w:eastAsia="en-AU"/>
              </w:rPr>
              <w:t xml:space="preserve"> </w:t>
            </w:r>
            <w:r w:rsidRPr="007053BA">
              <w:rPr>
                <w:rFonts w:ascii="Arial" w:eastAsia="Times New Roman" w:hAnsi="Arial" w:cs="Arial"/>
                <w:sz w:val="20"/>
                <w:szCs w:val="20"/>
                <w:lang w:eastAsia="en-AU"/>
              </w:rPr>
              <w:t>scheme policy - Integrated design (Appendix A).</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Access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provides functional and integrated car parking and vehicle access, that:</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666BDF">
              <w:rPr>
                <w:rFonts w:ascii="Arial" w:eastAsia="Times New Roman" w:hAnsi="Arial" w:cs="Arial"/>
                <w:sz w:val="20"/>
                <w:szCs w:val="20"/>
                <w:lang w:eastAsia="en-AU"/>
              </w:rPr>
              <w:t>provides safety and security of people and property at all times</w:t>
            </w:r>
            <w:proofErr w:type="gramEnd"/>
            <w:r w:rsidRPr="00666BDF">
              <w:rPr>
                <w:rFonts w:ascii="Arial" w:eastAsia="Times New Roman" w:hAnsi="Arial" w:cs="Arial"/>
                <w:sz w:val="20"/>
                <w:szCs w:val="20"/>
                <w:lang w:eastAsia="en-AU"/>
              </w:rPr>
              <w:t>;</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impede active transport options;</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impact on the safe and efficient movement of traffic external to the site;</w:t>
            </w:r>
          </w:p>
          <w:p w:rsidR="00666BDF" w:rsidRPr="00666BDF" w:rsidRDefault="00666BDF" w:rsidP="00666BDF">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Planning scheme policy - Centre and neighbourhood hub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053BA">
              <w:rPr>
                <w:rFonts w:ascii="Arial" w:eastAsia="Times New Roman" w:hAnsi="Arial" w:cs="Arial"/>
                <w:b/>
                <w:bCs/>
                <w:sz w:val="20"/>
                <w:szCs w:val="20"/>
                <w:lang w:eastAsia="en-AU"/>
              </w:rPr>
              <w:t>39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PO4</w:t>
            </w:r>
            <w:r w:rsidR="007053BA">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layout of the development does not compromise:</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of the road network in the area;</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function or safety of the road network;</w:t>
            </w:r>
          </w:p>
          <w:p w:rsidR="00666BDF" w:rsidRPr="00666BDF" w:rsidRDefault="00666BDF" w:rsidP="00666BDF">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capacity of the road network.</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554E43">
                    <w:rPr>
                      <w:rFonts w:ascii="Arial" w:eastAsia="Times New Roman" w:hAnsi="Arial" w:cs="Arial"/>
                      <w:sz w:val="18"/>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Editor's note - Residential developments should consider amalgamation with the lot to the rear and gaining access via a laneway.</w:t>
                  </w:r>
                </w:p>
              </w:tc>
            </w:tr>
            <w:tr w:rsidR="00666BDF" w:rsidRPr="00666BDF" w:rsidTr="005A0BA0">
              <w:trPr>
                <w:tblCellSpacing w:w="15" w:type="dxa"/>
              </w:trPr>
              <w:tc>
                <w:tcPr>
                  <w:tcW w:w="4121" w:type="dxa"/>
                  <w:vAlign w:val="center"/>
                  <w:hideMark/>
                </w:tcPr>
                <w:p w:rsidR="00666BDF" w:rsidRPr="00554E43" w:rsidRDefault="00666BDF" w:rsidP="00666BDF">
                  <w:pPr>
                    <w:spacing w:before="100" w:beforeAutospacing="1" w:after="100" w:afterAutospacing="1" w:line="240" w:lineRule="auto"/>
                    <w:rPr>
                      <w:rFonts w:ascii="Arial" w:eastAsia="Times New Roman" w:hAnsi="Arial" w:cs="Arial"/>
                      <w:sz w:val="18"/>
                      <w:szCs w:val="20"/>
                      <w:lang w:eastAsia="en-AU"/>
                    </w:rPr>
                  </w:pPr>
                  <w:r w:rsidRPr="00554E43">
                    <w:rPr>
                      <w:rFonts w:ascii="Arial" w:eastAsia="Times New Roman" w:hAnsi="Arial" w:cs="Arial"/>
                      <w:sz w:val="18"/>
                      <w:szCs w:val="20"/>
                      <w:lang w:eastAsia="en-AU"/>
                    </w:rPr>
                    <w:t>Note - The road hierarchy is mapped on Overlay map - Road hierarchy.</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provides for the extension of the road network in the area in accordance with Council’s road network planning.</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sidR="007053BA">
              <w:rPr>
                <w:rFonts w:ascii="Arial" w:eastAsia="Times New Roman" w:hAnsi="Arial" w:cs="Arial"/>
                <w:b/>
                <w:bCs/>
                <w:sz w:val="20"/>
                <w:szCs w:val="20"/>
                <w:lang w:eastAsia="en-AU"/>
              </w:rPr>
              <w:t>0</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w:t>
            </w:r>
            <w:r w:rsidR="007053BA">
              <w:rPr>
                <w:rFonts w:ascii="Arial" w:eastAsia="Times New Roman" w:hAnsi="Arial" w:cs="Arial"/>
                <w:sz w:val="20"/>
                <w:szCs w:val="20"/>
                <w:lang w:eastAsia="en-AU"/>
              </w:rPr>
              <w:t>development</w:t>
            </w:r>
            <w:r w:rsidRPr="00666BDF">
              <w:rPr>
                <w:rFonts w:ascii="Arial" w:eastAsia="Times New Roman" w:hAnsi="Arial" w:cs="Arial"/>
                <w:sz w:val="20"/>
                <w:szCs w:val="20"/>
                <w:lang w:eastAsia="en-AU"/>
              </w:rPr>
              <w:t xml:space="preserve"> layout allows forward </w:t>
            </w:r>
            <w:r w:rsidR="007053BA">
              <w:rPr>
                <w:rFonts w:ascii="Arial" w:eastAsia="Times New Roman" w:hAnsi="Arial" w:cs="Arial"/>
                <w:sz w:val="20"/>
                <w:szCs w:val="20"/>
                <w:lang w:eastAsia="en-AU"/>
              </w:rPr>
              <w:t xml:space="preserve">vehicular </w:t>
            </w:r>
            <w:r w:rsidRPr="00666BDF">
              <w:rPr>
                <w:rFonts w:ascii="Arial" w:eastAsia="Times New Roman" w:hAnsi="Arial" w:cs="Arial"/>
                <w:sz w:val="20"/>
                <w:szCs w:val="20"/>
                <w:lang w:eastAsia="en-AU"/>
              </w:rPr>
              <w:t>access to and from the site.</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PO4</w:t>
            </w:r>
            <w:r>
              <w:rPr>
                <w:rFonts w:ascii="Arial" w:eastAsia="Times New Roman" w:hAnsi="Arial" w:cs="Arial"/>
                <w:b/>
                <w:bCs/>
                <w:sz w:val="20"/>
                <w:szCs w:val="20"/>
                <w:lang w:eastAsia="en-AU"/>
              </w:rPr>
              <w:t>1</w:t>
            </w:r>
          </w:p>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Safe access is provided for all vehicles required to access the site.</w:t>
            </w: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E62927" w:rsidRDefault="00E62927" w:rsidP="007053BA">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Site access and driveways are designed</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located</w:t>
            </w:r>
            <w:r>
              <w:rPr>
                <w:rFonts w:ascii="Arial" w:eastAsia="Times New Roman" w:hAnsi="Arial" w:cs="Arial"/>
                <w:sz w:val="20"/>
                <w:szCs w:val="20"/>
                <w:lang w:eastAsia="en-AU"/>
              </w:rPr>
              <w:t xml:space="preserve"> and constructed</w:t>
            </w:r>
            <w:r w:rsidRPr="00666BDF">
              <w:rPr>
                <w:rFonts w:ascii="Arial" w:eastAsia="Times New Roman" w:hAnsi="Arial" w:cs="Arial"/>
                <w:sz w:val="20"/>
                <w:szCs w:val="20"/>
                <w:lang w:eastAsia="en-AU"/>
              </w:rPr>
              <w:t xml:space="preserve"> in accordance with:</w:t>
            </w:r>
          </w:p>
          <w:p w:rsidR="00E62927"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Council-controlled road and associated with a Dwelling house:</w:t>
            </w:r>
          </w:p>
          <w:p w:rsidR="00E62927" w:rsidRPr="007053BA" w:rsidRDefault="00E62927" w:rsidP="00B77E9A">
            <w:pPr>
              <w:pStyle w:val="ListParagraph"/>
              <w:numPr>
                <w:ilvl w:val="0"/>
                <w:numId w:val="97"/>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Planning scheme policy - Integrated design;</w:t>
            </w:r>
          </w:p>
          <w:p w:rsidR="00E62927"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where for a Council-controlled road and not associated with a Dwelling house:</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AS/NZS2890.1 Parking facilities Part 1: Off</w:t>
            </w:r>
            <w:r>
              <w:rPr>
                <w:rFonts w:eastAsia="Times New Roman" w:cs="Arial"/>
                <w:sz w:val="20"/>
                <w:szCs w:val="20"/>
                <w:lang w:eastAsia="en-AU"/>
              </w:rPr>
              <w:t xml:space="preserve"> </w:t>
            </w:r>
            <w:r w:rsidRPr="007053BA">
              <w:rPr>
                <w:rFonts w:eastAsia="Times New Roman" w:cs="Arial"/>
                <w:sz w:val="20"/>
                <w:szCs w:val="20"/>
                <w:lang w:eastAsia="en-AU"/>
              </w:rPr>
              <w:t>street car parking;</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AS 2890.2 - Parking facilities Part 2: Off-street</w:t>
            </w:r>
            <w:r>
              <w:rPr>
                <w:rFonts w:eastAsia="Times New Roman" w:cs="Arial"/>
                <w:sz w:val="20"/>
                <w:szCs w:val="20"/>
                <w:lang w:eastAsia="en-AU"/>
              </w:rPr>
              <w:t xml:space="preserve"> </w:t>
            </w:r>
            <w:r w:rsidRPr="007053BA">
              <w:rPr>
                <w:rFonts w:eastAsia="Times New Roman" w:cs="Arial"/>
                <w:sz w:val="20"/>
                <w:szCs w:val="20"/>
                <w:lang w:eastAsia="en-AU"/>
              </w:rPr>
              <w:t>commercial vehicle facilities;</w:t>
            </w:r>
          </w:p>
          <w:p w:rsidR="00E62927"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Planning scheme policy - Integrated design;</w:t>
            </w:r>
          </w:p>
          <w:p w:rsidR="00E62927" w:rsidRPr="007053BA" w:rsidRDefault="00E62927" w:rsidP="007053BA">
            <w:pPr>
              <w:pStyle w:val="ListParagraph"/>
              <w:numPr>
                <w:ilvl w:val="1"/>
                <w:numId w:val="30"/>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Schedule 8 - Service vehicle requirements;</w:t>
            </w:r>
          </w:p>
          <w:p w:rsidR="00E62927" w:rsidRPr="007053BA" w:rsidRDefault="00E62927" w:rsidP="00B77E9A">
            <w:pPr>
              <w:pStyle w:val="ListParagraph"/>
              <w:numPr>
                <w:ilvl w:val="0"/>
                <w:numId w:val="96"/>
              </w:numPr>
              <w:spacing w:before="100" w:beforeAutospacing="1" w:after="100" w:afterAutospacing="1" w:line="240" w:lineRule="auto"/>
              <w:ind w:right="150"/>
              <w:rPr>
                <w:rFonts w:eastAsia="Times New Roman" w:cs="Arial"/>
                <w:sz w:val="20"/>
                <w:szCs w:val="20"/>
                <w:lang w:eastAsia="en-AU"/>
              </w:rPr>
            </w:pPr>
            <w:r w:rsidRPr="007053BA">
              <w:rPr>
                <w:rFonts w:eastAsia="Times New Roman" w:cs="Arial"/>
                <w:sz w:val="20"/>
                <w:szCs w:val="20"/>
                <w:lang w:eastAsia="en-AU"/>
              </w:rPr>
              <w:t xml:space="preserve">where for a State-Controlled road, the Safe Intersection Sight Distance requirements in Austroads and the </w:t>
            </w:r>
            <w:r w:rsidRPr="007053BA">
              <w:rPr>
                <w:rFonts w:eastAsia="Times New Roman" w:cs="Arial"/>
                <w:sz w:val="20"/>
                <w:szCs w:val="20"/>
                <w:lang w:eastAsia="en-AU"/>
              </w:rPr>
              <w:lastRenderedPageBreak/>
              <w:t>appropriate IPWEAQ standard drawings, or a copy of a Transport Infrastructure Act 1994, section 62 approval.</w:t>
            </w:r>
          </w:p>
          <w:p w:rsidR="00E62927" w:rsidRPr="00E62927" w:rsidRDefault="00E62927" w:rsidP="00E62927">
            <w:pPr>
              <w:spacing w:before="100" w:beforeAutospacing="1" w:after="100" w:afterAutospacing="1" w:line="240" w:lineRule="auto"/>
              <w:ind w:left="360" w:right="150"/>
              <w:rPr>
                <w:rFonts w:eastAsia="Times New Roman"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right w:val="outset" w:sz="6" w:space="0" w:color="auto"/>
            </w:tcBorders>
            <w:vAlign w:val="center"/>
            <w:hideMark/>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Internal driveways, car parks and access ways are</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designed and constructed with a sealed pavement and</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in accordance with:</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a. AS/NZS 2890.1 Parking Facilities Part 1: Off street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car parking;</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b. AS 2890.2 Parking Facilities Part 2: Off street</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commercial vehicle facilities;</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c. Planning scheme policy - Integrated design; and</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d. Schedule 8 - Service vehicle requirements.</w:t>
            </w:r>
          </w:p>
          <w:p w:rsidR="00E62927" w:rsidRPr="00666BDF"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This includes queue lengths (refer to Schedule 8 - Service vehicle requirements), pavement widths and construction.</w:t>
            </w:r>
          </w:p>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right w:val="outset" w:sz="6" w:space="0" w:color="auto"/>
            </w:tcBorders>
            <w:vAlign w:val="center"/>
            <w:hideMark/>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E4</w:t>
            </w:r>
            <w:r>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Access driveways, manoeuvring areas and loading facilities </w:t>
            </w:r>
            <w:r>
              <w:rPr>
                <w:rFonts w:ascii="Arial" w:eastAsia="Times New Roman" w:hAnsi="Arial" w:cs="Arial"/>
                <w:sz w:val="20"/>
                <w:szCs w:val="20"/>
                <w:lang w:eastAsia="en-AU"/>
              </w:rPr>
              <w:t xml:space="preserve">are sealed and </w:t>
            </w:r>
            <w:r w:rsidRPr="00666BDF">
              <w:rPr>
                <w:rFonts w:ascii="Arial" w:eastAsia="Times New Roman" w:hAnsi="Arial" w:cs="Arial"/>
                <w:sz w:val="20"/>
                <w:szCs w:val="20"/>
                <w:lang w:eastAsia="en-AU"/>
              </w:rPr>
              <w:t xml:space="preserve">provide for service vehicles listed in Schedule 8 </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 xml:space="preserve">Service vehicle requirements for the relevant use.  The on-site manoeuvring is to be in accordance with Schedule 8 </w:t>
            </w:r>
            <w:r>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t xml:space="preserve">Service vehicle requirements. </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left w:val="outset" w:sz="6" w:space="0" w:color="auto"/>
              <w:bottom w:val="outset" w:sz="6" w:space="0" w:color="auto"/>
              <w:right w:val="outset" w:sz="6" w:space="0" w:color="auto"/>
            </w:tcBorders>
            <w:vAlign w:val="center"/>
          </w:tcPr>
          <w:p w:rsidR="00E62927" w:rsidRPr="00666BDF" w:rsidRDefault="00E62927"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E41.4</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Landscaping (including shade trees) is provided within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car parks in accordance with Planning scheme policy -</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PO4</w:t>
            </w:r>
            <w:r w:rsidR="00E62927">
              <w:rPr>
                <w:rFonts w:ascii="Arial" w:eastAsia="Times New Roman" w:hAnsi="Arial" w:cs="Arial"/>
                <w:b/>
                <w:bCs/>
                <w:sz w:val="20"/>
                <w:szCs w:val="20"/>
                <w:lang w:eastAsia="en-AU"/>
              </w:rPr>
              <w:t>2</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Sealed and flood free road access during the minor storm</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 xml:space="preserve">event is available to the </w:t>
            </w:r>
            <w:r w:rsidRPr="00E62927">
              <w:rPr>
                <w:rFonts w:ascii="Arial" w:eastAsia="Times New Roman" w:hAnsi="Arial" w:cs="Arial"/>
                <w:sz w:val="20"/>
                <w:szCs w:val="20"/>
                <w:lang w:eastAsia="en-AU"/>
              </w:rPr>
              <w:lastRenderedPageBreak/>
              <w:t>site from the nearest arterial or</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sub-arterial road.</w:t>
            </w:r>
          </w:p>
          <w:p w:rsidR="00E62927" w:rsidRPr="00554E43" w:rsidRDefault="00E62927" w:rsidP="00E62927">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vanish/>
                <w:sz w:val="20"/>
                <w:szCs w:val="20"/>
                <w:lang w:eastAsia="en-AU"/>
              </w:rPr>
            </w:pP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sidRPr="00E62927">
              <w:rPr>
                <w:rFonts w:ascii="Arial" w:eastAsia="Times New Roman" w:hAnsi="Arial" w:cs="Arial"/>
                <w:b/>
                <w:sz w:val="20"/>
                <w:szCs w:val="20"/>
                <w:lang w:eastAsia="en-AU"/>
              </w:rPr>
              <w:lastRenderedPageBreak/>
              <w:t>E42</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lastRenderedPageBreak/>
              <w:t>Roads or streets giving access to the development from</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the nearest arterial or sub-arterial road are flood free</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during the minor storm event and are sealed.</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The road network is mapped on Overlay map - Road hierarchy.</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rHeight w:val="2313"/>
          <w:tblCellSpacing w:w="15" w:type="dxa"/>
        </w:trPr>
        <w:tc>
          <w:tcPr>
            <w:tcW w:w="1348" w:type="pct"/>
            <w:vMerge w:val="restart"/>
            <w:tcBorders>
              <w:top w:val="outset" w:sz="6" w:space="0" w:color="auto"/>
              <w:left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Roads which provide access to the site from an arterial</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or sub-arterial road remain trafficable during major storm</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events without flooding or impacting upon residential</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properties or other premises.</w:t>
            </w: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E43.1</w:t>
            </w:r>
          </w:p>
          <w:p w:rsid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 xml:space="preserve">Access roads to the development have </w:t>
            </w:r>
            <w:proofErr w:type="gramStart"/>
            <w:r w:rsidRPr="00E62927">
              <w:rPr>
                <w:rFonts w:ascii="Arial" w:eastAsia="Times New Roman" w:hAnsi="Arial" w:cs="Arial"/>
                <w:sz w:val="20"/>
                <w:szCs w:val="20"/>
                <w:lang w:eastAsia="en-AU"/>
              </w:rPr>
              <w:t>sufficient</w:t>
            </w:r>
            <w:proofErr w:type="gramEnd"/>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longitudinal and cross drainage to remain safely</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trafficable during major storm (1% AEP) events.</w:t>
            </w:r>
          </w:p>
          <w:p w:rsidR="00E62927" w:rsidRPr="00554E43" w:rsidRDefault="00E62927" w:rsidP="00E62927">
            <w:pPr>
              <w:spacing w:before="100" w:beforeAutospacing="1" w:after="100" w:afterAutospacing="1" w:line="240" w:lineRule="auto"/>
              <w:ind w:left="150" w:right="150"/>
              <w:rPr>
                <w:rFonts w:ascii="Arial" w:eastAsia="Times New Roman" w:hAnsi="Arial" w:cs="Arial"/>
                <w:sz w:val="18"/>
                <w:szCs w:val="20"/>
                <w:lang w:eastAsia="en-AU"/>
              </w:rPr>
            </w:pPr>
            <w:r w:rsidRPr="00554E43">
              <w:rPr>
                <w:rFonts w:ascii="Arial" w:eastAsia="Times New Roman" w:hAnsi="Arial" w:cs="Arial"/>
                <w:sz w:val="18"/>
                <w:szCs w:val="20"/>
                <w:lang w:eastAsia="en-AU"/>
              </w:rPr>
              <w:t>Note - The road network is mapped on Overlay map - Road hierarchy.</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554E43">
              <w:rPr>
                <w:rFonts w:ascii="Arial" w:eastAsia="Times New Roman" w:hAnsi="Arial" w:cs="Arial"/>
                <w:sz w:val="18"/>
                <w:szCs w:val="20"/>
                <w:lang w:eastAsia="en-AU"/>
              </w:rPr>
              <w:t>Note - Refer to QUDM for requirements regarding trafficability</w:t>
            </w:r>
            <w:r w:rsidRPr="00E62927">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E43.2</w:t>
            </w:r>
          </w:p>
          <w:p w:rsidR="00E62927" w:rsidRPr="00E62927" w:rsidRDefault="00E62927" w:rsidP="00E62927">
            <w:pPr>
              <w:spacing w:before="100" w:beforeAutospacing="1" w:after="100" w:afterAutospacing="1" w:line="240" w:lineRule="auto"/>
              <w:ind w:left="150" w:right="150"/>
              <w:rPr>
                <w:rFonts w:ascii="Arial" w:eastAsia="Times New Roman" w:hAnsi="Arial" w:cs="Arial"/>
                <w:sz w:val="20"/>
                <w:szCs w:val="20"/>
                <w:lang w:eastAsia="en-AU"/>
              </w:rPr>
            </w:pPr>
            <w:r w:rsidRPr="00E62927">
              <w:rPr>
                <w:rFonts w:ascii="Arial" w:eastAsia="Times New Roman" w:hAnsi="Arial" w:cs="Arial"/>
                <w:sz w:val="20"/>
                <w:szCs w:val="20"/>
                <w:lang w:eastAsia="en-AU"/>
              </w:rPr>
              <w:t>Culverts and causeways do not increase inundation levels</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or increase velocities, for all events up to the defined</w:t>
            </w:r>
            <w:r>
              <w:rPr>
                <w:rFonts w:ascii="Arial" w:eastAsia="Times New Roman" w:hAnsi="Arial" w:cs="Arial"/>
                <w:sz w:val="20"/>
                <w:szCs w:val="20"/>
                <w:lang w:eastAsia="en-AU"/>
              </w:rPr>
              <w:t xml:space="preserve"> </w:t>
            </w:r>
            <w:r w:rsidRPr="00E62927">
              <w:rPr>
                <w:rFonts w:ascii="Arial" w:eastAsia="Times New Roman" w:hAnsi="Arial" w:cs="Arial"/>
                <w:sz w:val="20"/>
                <w:szCs w:val="20"/>
                <w:lang w:eastAsia="en-AU"/>
              </w:rPr>
              <w:t>flood event, to upstream or downstream properties.</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E62927">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E62927" w:rsidRPr="00E62927" w:rsidRDefault="00E62927"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E62927" w:rsidRDefault="00E62927"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E62927" w:rsidRPr="00E62927" w:rsidRDefault="00E62927" w:rsidP="00E62927">
            <w:pPr>
              <w:spacing w:before="100" w:beforeAutospacing="1" w:after="100" w:afterAutospacing="1" w:line="240" w:lineRule="auto"/>
              <w:ind w:left="150" w:right="150"/>
              <w:rPr>
                <w:rFonts w:ascii="Arial" w:eastAsia="Times New Roman" w:hAnsi="Arial" w:cs="Arial"/>
                <w:bCs/>
                <w:sz w:val="20"/>
                <w:szCs w:val="20"/>
                <w:lang w:eastAsia="en-AU"/>
              </w:rPr>
            </w:pPr>
            <w:r w:rsidRPr="00E62927">
              <w:rPr>
                <w:rFonts w:ascii="Arial" w:eastAsia="Times New Roman" w:hAnsi="Arial" w:cs="Arial"/>
                <w:bCs/>
                <w:sz w:val="20"/>
                <w:szCs w:val="20"/>
                <w:lang w:eastAsia="en-AU"/>
              </w:rPr>
              <w:t>Streets are designed and constructed in accordance with</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Planning scheme policy - Integrated design and Planning</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scheme policy - Operational works inspection,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maintenance and bonding procedures. The street design</w:t>
            </w:r>
            <w:r>
              <w:rPr>
                <w:rFonts w:ascii="Arial" w:eastAsia="Times New Roman" w:hAnsi="Arial" w:cs="Arial"/>
                <w:bCs/>
                <w:sz w:val="20"/>
                <w:szCs w:val="20"/>
                <w:lang w:eastAsia="en-AU"/>
              </w:rPr>
              <w:t xml:space="preserve"> </w:t>
            </w:r>
            <w:r w:rsidRPr="00E62927">
              <w:rPr>
                <w:rFonts w:ascii="Arial" w:eastAsia="Times New Roman" w:hAnsi="Arial" w:cs="Arial"/>
                <w:bCs/>
                <w:sz w:val="20"/>
                <w:szCs w:val="20"/>
                <w:lang w:eastAsia="en-AU"/>
              </w:rPr>
              <w:t xml:space="preserve">and construction </w:t>
            </w:r>
            <w:proofErr w:type="gramStart"/>
            <w:r w:rsidRPr="00E62927">
              <w:rPr>
                <w:rFonts w:ascii="Arial" w:eastAsia="Times New Roman" w:hAnsi="Arial" w:cs="Arial"/>
                <w:bCs/>
                <w:sz w:val="20"/>
                <w:szCs w:val="20"/>
                <w:lang w:eastAsia="en-AU"/>
              </w:rPr>
              <w:t>accommodates</w:t>
            </w:r>
            <w:proofErr w:type="gramEnd"/>
            <w:r w:rsidRPr="00E62927">
              <w:rPr>
                <w:rFonts w:ascii="Arial" w:eastAsia="Times New Roman" w:hAnsi="Arial" w:cs="Arial"/>
                <w:bCs/>
                <w:sz w:val="20"/>
                <w:szCs w:val="20"/>
                <w:lang w:eastAsia="en-AU"/>
              </w:rPr>
              <w:t xml:space="preserve"> the following functions:</w:t>
            </w:r>
          </w:p>
          <w:p w:rsidR="00E62927"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access to premises by providing convenient</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 xml:space="preserve">vehicular movement </w:t>
            </w:r>
            <w:r w:rsidRPr="00554E43">
              <w:rPr>
                <w:rFonts w:eastAsia="Times New Roman" w:cs="Arial"/>
                <w:bCs/>
                <w:sz w:val="20"/>
                <w:szCs w:val="20"/>
                <w:lang w:eastAsia="en-AU"/>
              </w:rPr>
              <w:lastRenderedPageBreak/>
              <w:t>for residents between their</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homes and the major road network;</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safe and convenient pedestrian and cycle</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movement;</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adequate on street parking;</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stormwater drainage paths and treatment facilities;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efficient public transport routes;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utility services location;</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emergency access and waste collection;</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setting and approach (streetscape, landscaping</w:t>
            </w:r>
            <w:r w:rsidR="00B47AE0" w:rsidRPr="00554E43">
              <w:rPr>
                <w:rFonts w:eastAsia="Times New Roman" w:cs="Arial"/>
                <w:bCs/>
                <w:sz w:val="20"/>
                <w:szCs w:val="20"/>
                <w:lang w:eastAsia="en-AU"/>
              </w:rPr>
              <w:t xml:space="preserve"> </w:t>
            </w:r>
            <w:r w:rsidRPr="00554E43">
              <w:rPr>
                <w:rFonts w:eastAsia="Times New Roman" w:cs="Arial"/>
                <w:bCs/>
                <w:sz w:val="20"/>
                <w:szCs w:val="20"/>
                <w:lang w:eastAsia="en-AU"/>
              </w:rPr>
              <w:t>and street furniture) for adjoining residences;</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expected traffic speeds and volumes; and</w:t>
            </w:r>
          </w:p>
          <w:p w:rsidR="00E62927" w:rsidRPr="00554E43" w:rsidRDefault="00E62927" w:rsidP="00554E43">
            <w:pPr>
              <w:pStyle w:val="ListParagraph"/>
              <w:numPr>
                <w:ilvl w:val="0"/>
                <w:numId w:val="110"/>
              </w:numPr>
              <w:spacing w:before="100" w:beforeAutospacing="1" w:after="100" w:afterAutospacing="1" w:line="240" w:lineRule="auto"/>
              <w:ind w:right="150"/>
              <w:rPr>
                <w:rFonts w:eastAsia="Times New Roman" w:cs="Arial"/>
                <w:bCs/>
                <w:sz w:val="20"/>
                <w:szCs w:val="20"/>
                <w:lang w:eastAsia="en-AU"/>
              </w:rPr>
            </w:pPr>
            <w:r w:rsidRPr="00554E43">
              <w:rPr>
                <w:rFonts w:eastAsia="Times New Roman" w:cs="Arial"/>
                <w:bCs/>
                <w:sz w:val="20"/>
                <w:szCs w:val="20"/>
                <w:lang w:eastAsia="en-AU"/>
              </w:rPr>
              <w:t>wildlife movement (where relevant).</w:t>
            </w:r>
          </w:p>
          <w:p w:rsidR="00E62927" w:rsidRPr="00554E43" w:rsidRDefault="00E62927" w:rsidP="00B47AE0">
            <w:pPr>
              <w:spacing w:before="100" w:beforeAutospacing="1" w:after="100" w:afterAutospacing="1" w:line="240" w:lineRule="auto"/>
              <w:ind w:left="150" w:right="150"/>
              <w:rPr>
                <w:rFonts w:ascii="Arial" w:eastAsia="Times New Roman" w:hAnsi="Arial" w:cs="Arial"/>
                <w:bCs/>
                <w:sz w:val="18"/>
                <w:szCs w:val="20"/>
                <w:lang w:eastAsia="en-AU"/>
              </w:rPr>
            </w:pPr>
            <w:r w:rsidRPr="00554E43">
              <w:rPr>
                <w:rFonts w:ascii="Arial" w:eastAsia="Times New Roman" w:hAnsi="Arial" w:cs="Arial"/>
                <w:bCs/>
                <w:sz w:val="18"/>
                <w:szCs w:val="20"/>
                <w:lang w:eastAsia="en-AU"/>
              </w:rPr>
              <w:t>Note - Preliminary road design (including all services, street lighting,</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stormwater infrastructure, access locations, street trees and</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pedestrian network) may be required to demonstrate compliance</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with this PO.</w:t>
            </w:r>
          </w:p>
          <w:p w:rsidR="00E62927" w:rsidRPr="00E62927" w:rsidRDefault="00E62927" w:rsidP="00B47AE0">
            <w:pPr>
              <w:spacing w:before="100" w:beforeAutospacing="1" w:after="100" w:afterAutospacing="1" w:line="240" w:lineRule="auto"/>
              <w:ind w:left="150" w:right="150"/>
              <w:rPr>
                <w:rFonts w:ascii="Arial" w:eastAsia="Times New Roman" w:hAnsi="Arial" w:cs="Arial"/>
                <w:bCs/>
                <w:sz w:val="20"/>
                <w:szCs w:val="20"/>
                <w:lang w:eastAsia="en-AU"/>
              </w:rPr>
            </w:pPr>
            <w:r w:rsidRPr="00554E43">
              <w:rPr>
                <w:rFonts w:ascii="Arial" w:eastAsia="Times New Roman" w:hAnsi="Arial" w:cs="Arial"/>
                <w:bCs/>
                <w:sz w:val="18"/>
                <w:szCs w:val="20"/>
                <w:lang w:eastAsia="en-AU"/>
              </w:rPr>
              <w:t>Note - Refer to Planning scheme policy - Environmental areas and</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corridors for examples of when and where wildlife movement</w:t>
            </w:r>
            <w:r w:rsidR="00B47AE0" w:rsidRPr="00554E43">
              <w:rPr>
                <w:rFonts w:ascii="Arial" w:eastAsia="Times New Roman" w:hAnsi="Arial" w:cs="Arial"/>
                <w:bCs/>
                <w:sz w:val="18"/>
                <w:szCs w:val="20"/>
                <w:lang w:eastAsia="en-AU"/>
              </w:rPr>
              <w:t xml:space="preserve"> </w:t>
            </w:r>
            <w:r w:rsidRPr="00554E43">
              <w:rPr>
                <w:rFonts w:ascii="Arial" w:eastAsia="Times New Roman" w:hAnsi="Arial" w:cs="Arial"/>
                <w:bCs/>
                <w:sz w:val="18"/>
                <w:szCs w:val="20"/>
                <w:lang w:eastAsia="en-AU"/>
              </w:rPr>
              <w:t>infrastructure is required.</w:t>
            </w:r>
          </w:p>
        </w:tc>
        <w:tc>
          <w:tcPr>
            <w:tcW w:w="1968" w:type="pct"/>
            <w:gridSpan w:val="2"/>
            <w:tcBorders>
              <w:top w:val="outset" w:sz="6" w:space="0" w:color="auto"/>
              <w:left w:val="outset" w:sz="6" w:space="0" w:color="auto"/>
              <w:bottom w:val="outset" w:sz="6" w:space="0" w:color="auto"/>
              <w:right w:val="outset" w:sz="6" w:space="0" w:color="auto"/>
            </w:tcBorders>
          </w:tcPr>
          <w:p w:rsidR="00E62927" w:rsidRPr="00B47AE0"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E62927" w:rsidRPr="00666BDF" w:rsidRDefault="00E62927"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7577C8">
        <w:trPr>
          <w:trHeight w:val="814"/>
          <w:tblCellSpacing w:w="15" w:type="dxa"/>
        </w:trPr>
        <w:tc>
          <w:tcPr>
            <w:tcW w:w="1348" w:type="pct"/>
            <w:vMerge w:val="restart"/>
            <w:tcBorders>
              <w:top w:val="outset" w:sz="6" w:space="0" w:color="auto"/>
              <w:left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54215D" w:rsidRDefault="0054215D" w:rsidP="00B47AE0">
            <w:pPr>
              <w:spacing w:before="100" w:beforeAutospacing="1" w:after="100" w:afterAutospacing="1" w:line="240" w:lineRule="auto"/>
              <w:ind w:left="150" w:right="150"/>
              <w:rPr>
                <w:rFonts w:ascii="Arial" w:eastAsia="Times New Roman" w:hAnsi="Arial" w:cs="Arial"/>
                <w:bCs/>
                <w:sz w:val="20"/>
                <w:szCs w:val="20"/>
                <w:lang w:eastAsia="en-AU"/>
              </w:rPr>
            </w:pPr>
            <w:r w:rsidRPr="00B47AE0">
              <w:rPr>
                <w:rFonts w:ascii="Arial" w:eastAsia="Times New Roman" w:hAnsi="Arial" w:cs="Arial"/>
                <w:bCs/>
                <w:sz w:val="20"/>
                <w:szCs w:val="20"/>
                <w:lang w:eastAsia="en-AU"/>
              </w:rPr>
              <w:t>The existing road network (whether trunk or non-trunk)</w:t>
            </w:r>
            <w:r>
              <w:rPr>
                <w:rFonts w:ascii="Arial" w:eastAsia="Times New Roman" w:hAnsi="Arial" w:cs="Arial"/>
                <w:bCs/>
                <w:sz w:val="20"/>
                <w:szCs w:val="20"/>
                <w:lang w:eastAsia="en-AU"/>
              </w:rPr>
              <w:t xml:space="preserve"> </w:t>
            </w:r>
            <w:r w:rsidRPr="00B47AE0">
              <w:rPr>
                <w:rFonts w:ascii="Arial" w:eastAsia="Times New Roman" w:hAnsi="Arial" w:cs="Arial"/>
                <w:bCs/>
                <w:sz w:val="20"/>
                <w:szCs w:val="20"/>
                <w:lang w:eastAsia="en-AU"/>
              </w:rPr>
              <w:t>is upgraded where necessary to cater for the impact from</w:t>
            </w:r>
            <w:r>
              <w:rPr>
                <w:rFonts w:ascii="Arial" w:eastAsia="Times New Roman" w:hAnsi="Arial" w:cs="Arial"/>
                <w:bCs/>
                <w:sz w:val="20"/>
                <w:szCs w:val="20"/>
                <w:lang w:eastAsia="en-AU"/>
              </w:rPr>
              <w:t xml:space="preserve"> </w:t>
            </w:r>
            <w:r w:rsidRPr="00B47AE0">
              <w:rPr>
                <w:rFonts w:ascii="Arial" w:eastAsia="Times New Roman" w:hAnsi="Arial" w:cs="Arial"/>
                <w:bCs/>
                <w:sz w:val="20"/>
                <w:szCs w:val="20"/>
                <w:lang w:eastAsia="en-AU"/>
              </w:rPr>
              <w:t>the development.</w:t>
            </w:r>
          </w:p>
          <w:p w:rsidR="0054215D" w:rsidRPr="007577C8" w:rsidRDefault="0054215D" w:rsidP="00B47AE0">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 xml:space="preserve">Note - An applicant may be required to submit an Integrated Transport Assessment (ITA), prepared in accordance with Planning scheme policy - Integrated transport assessment to </w:t>
            </w:r>
            <w:r w:rsidRPr="007577C8">
              <w:rPr>
                <w:rFonts w:ascii="Arial" w:eastAsia="Times New Roman" w:hAnsi="Arial" w:cs="Arial"/>
                <w:bCs/>
                <w:sz w:val="18"/>
                <w:szCs w:val="20"/>
                <w:lang w:eastAsia="en-AU"/>
              </w:rPr>
              <w:lastRenderedPageBreak/>
              <w:t>demonstrate compliance with this PO, when any of the following occurs: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is within 200m of a transport sensitive location such as a school, shopping centre, bus or train station or a large generator of pedestrian or vehicular traffic;</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 xml:space="preserve">Forecast traffic to/from the development exceeds 5% of the </w:t>
            </w:r>
            <w:proofErr w:type="gramStart"/>
            <w:r w:rsidRPr="007577C8">
              <w:rPr>
                <w:rFonts w:eastAsia="Times New Roman" w:cs="Arial"/>
                <w:bCs/>
                <w:sz w:val="18"/>
                <w:szCs w:val="20"/>
                <w:lang w:eastAsia="en-AU"/>
              </w:rPr>
              <w:t>two way</w:t>
            </w:r>
            <w:proofErr w:type="gramEnd"/>
            <w:r w:rsidRPr="007577C8">
              <w:rPr>
                <w:rFonts w:eastAsia="Times New Roman" w:cs="Arial"/>
                <w:bCs/>
                <w:sz w:val="18"/>
                <w:szCs w:val="20"/>
                <w:lang w:eastAsia="en-AU"/>
              </w:rPr>
              <w:t xml:space="preserve"> flow on the adjoining road or intersection in the morning or afternoon transport peak within 10 years of the development completion;</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access onto a sub arterial, or arterial road or within 100m of a signalised intersection;</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Residential development greater than 50 lots or dwellings;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Offices greater than 4,000m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Gross Floor Area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Retail activities including Hardware and trade supplies, Showroom, Shop or Shopping centre greater than 1,000m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Warehouses and Industry greater than 6,000m</w:t>
            </w:r>
            <w:r w:rsidR="007577C8">
              <w:rPr>
                <w:rFonts w:eastAsia="Times New Roman" w:cs="Arial"/>
                <w:bCs/>
                <w:sz w:val="18"/>
                <w:szCs w:val="20"/>
                <w:lang w:eastAsia="en-AU"/>
              </w:rPr>
              <w:t>²</w:t>
            </w:r>
            <w:r w:rsidRPr="007577C8">
              <w:rPr>
                <w:rFonts w:eastAsia="Times New Roman" w:cs="Arial"/>
                <w:bCs/>
                <w:sz w:val="18"/>
                <w:szCs w:val="20"/>
                <w:lang w:eastAsia="en-AU"/>
              </w:rPr>
              <w:t xml:space="preserve"> GFA;</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On-site carpark greater than 100 spaces;</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has a trip generation rate of 100 vehicles or E45.3 more within the peak hour;</w:t>
            </w:r>
          </w:p>
          <w:p w:rsidR="0054215D" w:rsidRPr="007577C8" w:rsidRDefault="0054215D" w:rsidP="00B77E9A">
            <w:pPr>
              <w:pStyle w:val="ListParagraph"/>
              <w:numPr>
                <w:ilvl w:val="0"/>
                <w:numId w:val="98"/>
              </w:numPr>
              <w:spacing w:before="100" w:beforeAutospacing="1" w:after="100" w:afterAutospacing="1"/>
              <w:ind w:right="150"/>
              <w:rPr>
                <w:rFonts w:eastAsia="Times New Roman" w:cs="Arial"/>
                <w:bCs/>
                <w:sz w:val="18"/>
                <w:szCs w:val="20"/>
                <w:lang w:eastAsia="en-AU"/>
              </w:rPr>
            </w:pPr>
            <w:r w:rsidRPr="007577C8">
              <w:rPr>
                <w:rFonts w:eastAsia="Times New Roman" w:cs="Arial"/>
                <w:bCs/>
                <w:sz w:val="18"/>
                <w:szCs w:val="20"/>
                <w:lang w:eastAsia="en-AU"/>
              </w:rPr>
              <w:t>Development which dissects or significantly impacts on an environmental area or an environmental corridor.</w:t>
            </w:r>
          </w:p>
          <w:p w:rsidR="0054215D" w:rsidRPr="007577C8" w:rsidRDefault="0054215D" w:rsidP="00B47AE0">
            <w:pPr>
              <w:spacing w:before="100" w:beforeAutospacing="1" w:after="100" w:afterAutospacing="1"/>
              <w:ind w:left="153"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 xml:space="preserve">The ITA is to review the development’s impact upon the external road network for the period of 10 years from completion of the development. The ITA is to provide </w:t>
            </w:r>
            <w:proofErr w:type="gramStart"/>
            <w:r w:rsidRPr="007577C8">
              <w:rPr>
                <w:rFonts w:ascii="Arial" w:eastAsia="Times New Roman" w:hAnsi="Arial" w:cs="Arial"/>
                <w:bCs/>
                <w:sz w:val="18"/>
                <w:szCs w:val="20"/>
                <w:lang w:eastAsia="en-AU"/>
              </w:rPr>
              <w:t>sufficient</w:t>
            </w:r>
            <w:proofErr w:type="gramEnd"/>
            <w:r w:rsidRPr="007577C8">
              <w:rPr>
                <w:rFonts w:ascii="Arial" w:eastAsia="Times New Roman" w:hAnsi="Arial" w:cs="Arial"/>
                <w:bCs/>
                <w:sz w:val="18"/>
                <w:szCs w:val="20"/>
                <w:lang w:eastAsia="en-AU"/>
              </w:rPr>
              <w:t xml:space="preserve"> information for determining the impact and the type and extent of any ameliorative works required to cater for the additional traffic. The ITA must include a future structural road layout </w:t>
            </w:r>
            <w:r w:rsidRPr="007577C8">
              <w:rPr>
                <w:rFonts w:ascii="Arial" w:eastAsia="Times New Roman" w:hAnsi="Arial" w:cs="Arial"/>
                <w:bCs/>
                <w:sz w:val="18"/>
                <w:szCs w:val="20"/>
                <w:lang w:eastAsia="en-AU"/>
              </w:rPr>
              <w:lastRenderedPageBreak/>
              <w:t>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54215D" w:rsidRPr="007577C8" w:rsidRDefault="0054215D" w:rsidP="00B47AE0">
            <w:pPr>
              <w:spacing w:before="100" w:beforeAutospacing="1" w:after="100" w:afterAutospacing="1"/>
              <w:ind w:left="153"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road network is mapped on Overlay map - Road hierarchy.</w:t>
            </w:r>
          </w:p>
          <w:p w:rsidR="0054215D" w:rsidRPr="00B47AE0" w:rsidRDefault="0054215D" w:rsidP="00B47AE0">
            <w:pPr>
              <w:spacing w:before="100" w:beforeAutospacing="1" w:after="100" w:afterAutospacing="1"/>
              <w:ind w:left="153" w:right="150"/>
              <w:rPr>
                <w:rFonts w:eastAsia="Times New Roman" w:cs="Arial"/>
                <w:bCs/>
                <w:sz w:val="20"/>
                <w:szCs w:val="20"/>
                <w:lang w:eastAsia="en-AU"/>
              </w:rPr>
            </w:pPr>
            <w:r w:rsidRPr="007577C8">
              <w:rPr>
                <w:rFonts w:ascii="Arial" w:eastAsia="Times New Roman" w:hAnsi="Arial" w:cs="Arial"/>
                <w:bCs/>
                <w:sz w:val="18"/>
                <w:szCs w:val="20"/>
                <w:lang w:eastAsia="en-AU"/>
              </w:rPr>
              <w:t>Note - The primary and secondary active transport network is mapped on Overlay map - Active transport.</w:t>
            </w: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E45.1</w:t>
            </w:r>
          </w:p>
          <w:p w:rsidR="0054215D" w:rsidRDefault="0054215D" w:rsidP="00B47AE0">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t>New intersections onto existing roads are designed to</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accommodate traffic volumes and traffic movements</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taken from a date 10 years from the date of completion</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of the last stage of the development. Detailed design is</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to be in accordance with Planning scheme policy -</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Integrated design.</w:t>
            </w:r>
          </w:p>
          <w:p w:rsidR="0054215D" w:rsidRPr="007577C8"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All turns vehicular access to existing lots is to be retained at new road intersections wherever practicable.</w:t>
            </w:r>
          </w:p>
          <w:p w:rsidR="0054215D"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Note - Existing on-street parking is to be retained at new road intersections and along road frontages wherever practicable.</w:t>
            </w:r>
          </w:p>
          <w:p w:rsidR="007577C8" w:rsidRPr="00B47AE0" w:rsidRDefault="007577C8" w:rsidP="00B47AE0">
            <w:pPr>
              <w:spacing w:before="100" w:beforeAutospacing="1" w:after="100" w:afterAutospacing="1" w:line="240" w:lineRule="auto"/>
              <w:ind w:left="150" w:right="150"/>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554E43">
        <w:trPr>
          <w:tblCellSpacing w:w="15" w:type="dxa"/>
        </w:trPr>
        <w:tc>
          <w:tcPr>
            <w:tcW w:w="1348" w:type="pct"/>
            <w:vMerge/>
            <w:tcBorders>
              <w:left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E45.2</w:t>
            </w:r>
          </w:p>
          <w:p w:rsidR="0054215D" w:rsidRDefault="0054215D" w:rsidP="00B47AE0">
            <w:pPr>
              <w:spacing w:before="100" w:beforeAutospacing="1" w:after="100" w:afterAutospacing="1" w:line="240" w:lineRule="auto"/>
              <w:ind w:left="150" w:right="150"/>
              <w:rPr>
                <w:rFonts w:ascii="Arial" w:eastAsia="Times New Roman" w:hAnsi="Arial" w:cs="Arial"/>
                <w:sz w:val="20"/>
                <w:szCs w:val="20"/>
                <w:lang w:eastAsia="en-AU"/>
              </w:rPr>
            </w:pPr>
            <w:r w:rsidRPr="00B47AE0">
              <w:rPr>
                <w:rFonts w:ascii="Arial" w:eastAsia="Times New Roman" w:hAnsi="Arial" w:cs="Arial"/>
                <w:sz w:val="20"/>
                <w:szCs w:val="20"/>
                <w:lang w:eastAsia="en-AU"/>
              </w:rPr>
              <w:t>Existing intersections external to the site are upgraded</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as necessary to accommodate increased traffic from the</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development. Design is in accordance with Planning</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scheme policy - Operational works inspection,</w:t>
            </w:r>
            <w:r>
              <w:rPr>
                <w:rFonts w:ascii="Arial" w:eastAsia="Times New Roman" w:hAnsi="Arial" w:cs="Arial"/>
                <w:sz w:val="20"/>
                <w:szCs w:val="20"/>
                <w:lang w:eastAsia="en-AU"/>
              </w:rPr>
              <w:t xml:space="preserve"> </w:t>
            </w:r>
            <w:r w:rsidRPr="00B47AE0">
              <w:rPr>
                <w:rFonts w:ascii="Arial" w:eastAsia="Times New Roman" w:hAnsi="Arial" w:cs="Arial"/>
                <w:sz w:val="20"/>
                <w:szCs w:val="20"/>
                <w:lang w:eastAsia="en-AU"/>
              </w:rPr>
              <w:t>maintenance and bonding procedures.</w:t>
            </w:r>
          </w:p>
          <w:p w:rsidR="0054215D" w:rsidRPr="007577C8"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All turns vehicular access to existing lots is to be retained at new road intersections wherever practicable.</w:t>
            </w:r>
          </w:p>
          <w:p w:rsidR="0054215D" w:rsidRDefault="0054215D" w:rsidP="00B47AE0">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Existing on-street parking is to be retained at upgraded road intersections and along road frontages wherever practicable.</w:t>
            </w:r>
          </w:p>
          <w:p w:rsidR="007577C8" w:rsidRPr="00B47AE0" w:rsidRDefault="007577C8" w:rsidP="00B47AE0">
            <w:pPr>
              <w:spacing w:before="100" w:beforeAutospacing="1" w:after="100" w:afterAutospacing="1" w:line="240" w:lineRule="auto"/>
              <w:ind w:left="150" w:right="150"/>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54215D"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54215D" w:rsidRDefault="0054215D"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E45.3</w:t>
            </w:r>
          </w:p>
          <w:p w:rsidR="0054215D" w:rsidRPr="0054215D" w:rsidRDefault="0054215D" w:rsidP="0054215D">
            <w:pPr>
              <w:spacing w:before="100" w:beforeAutospacing="1" w:after="100" w:afterAutospacing="1" w:line="240" w:lineRule="auto"/>
              <w:ind w:left="150" w:right="150"/>
              <w:rPr>
                <w:rFonts w:ascii="Arial" w:eastAsia="Times New Roman" w:hAnsi="Arial" w:cs="Arial"/>
                <w:sz w:val="20"/>
                <w:szCs w:val="20"/>
                <w:lang w:eastAsia="en-AU"/>
              </w:rPr>
            </w:pPr>
            <w:r w:rsidRPr="0054215D">
              <w:rPr>
                <w:rFonts w:ascii="Arial" w:eastAsia="Times New Roman" w:hAnsi="Arial" w:cs="Arial"/>
                <w:sz w:val="20"/>
                <w:szCs w:val="20"/>
                <w:lang w:eastAsia="en-AU"/>
              </w:rPr>
              <w:t>The active transport network is extended in accordance</w:t>
            </w:r>
            <w:r>
              <w:rPr>
                <w:rFonts w:ascii="Arial" w:eastAsia="Times New Roman" w:hAnsi="Arial" w:cs="Arial"/>
                <w:sz w:val="20"/>
                <w:szCs w:val="20"/>
                <w:lang w:eastAsia="en-AU"/>
              </w:rPr>
              <w:t xml:space="preserve"> </w:t>
            </w:r>
            <w:r w:rsidRPr="0054215D">
              <w:rPr>
                <w:rFonts w:ascii="Arial" w:eastAsia="Times New Roman" w:hAnsi="Arial" w:cs="Arial"/>
                <w:sz w:val="20"/>
                <w:szCs w:val="20"/>
                <w:lang w:eastAsia="en-AU"/>
              </w:rPr>
              <w:t>with Planning scheme policy - 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54215D" w:rsidRPr="00666BDF" w:rsidRDefault="0054215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47AE0"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47AE0" w:rsidRDefault="0054215D"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PO46</w:t>
            </w:r>
          </w:p>
          <w:p w:rsidR="00985838" w:rsidRDefault="00985838" w:rsidP="00985838">
            <w:pPr>
              <w:spacing w:before="100" w:beforeAutospacing="1" w:after="100" w:afterAutospacing="1" w:line="240" w:lineRule="auto"/>
              <w:ind w:left="150" w:right="150"/>
              <w:rPr>
                <w:rFonts w:ascii="Arial" w:eastAsia="Times New Roman" w:hAnsi="Arial" w:cs="Arial"/>
                <w:bCs/>
                <w:sz w:val="20"/>
                <w:szCs w:val="20"/>
                <w:lang w:eastAsia="en-AU"/>
              </w:rPr>
            </w:pPr>
            <w:r w:rsidRPr="00985838">
              <w:rPr>
                <w:rFonts w:ascii="Arial" w:eastAsia="Times New Roman" w:hAnsi="Arial" w:cs="Arial"/>
                <w:bCs/>
                <w:sz w:val="20"/>
                <w:szCs w:val="20"/>
                <w:lang w:eastAsia="en-AU"/>
              </w:rPr>
              <w:t>New intersections along all streets and roads are located</w:t>
            </w:r>
            <w:r>
              <w:rPr>
                <w:rFonts w:ascii="Arial" w:eastAsia="Times New Roman" w:hAnsi="Arial" w:cs="Arial"/>
                <w:bCs/>
                <w:sz w:val="20"/>
                <w:szCs w:val="20"/>
                <w:lang w:eastAsia="en-AU"/>
              </w:rPr>
              <w:t xml:space="preserve"> </w:t>
            </w:r>
            <w:r w:rsidRPr="00985838">
              <w:rPr>
                <w:rFonts w:ascii="Arial" w:eastAsia="Times New Roman" w:hAnsi="Arial" w:cs="Arial"/>
                <w:bCs/>
                <w:sz w:val="20"/>
                <w:szCs w:val="20"/>
                <w:lang w:eastAsia="en-AU"/>
              </w:rPr>
              <w:t>and designed to provide safe and convenient movements</w:t>
            </w:r>
            <w:r>
              <w:rPr>
                <w:rFonts w:ascii="Arial" w:eastAsia="Times New Roman" w:hAnsi="Arial" w:cs="Arial"/>
                <w:bCs/>
                <w:sz w:val="20"/>
                <w:szCs w:val="20"/>
                <w:lang w:eastAsia="en-AU"/>
              </w:rPr>
              <w:t xml:space="preserve"> </w:t>
            </w:r>
            <w:r w:rsidRPr="00985838">
              <w:rPr>
                <w:rFonts w:ascii="Arial" w:eastAsia="Times New Roman" w:hAnsi="Arial" w:cs="Arial"/>
                <w:bCs/>
                <w:sz w:val="20"/>
                <w:szCs w:val="20"/>
                <w:lang w:eastAsia="en-AU"/>
              </w:rPr>
              <w:t>for all users.</w:t>
            </w:r>
          </w:p>
          <w:p w:rsidR="00985838" w:rsidRPr="007577C8" w:rsidRDefault="00985838" w:rsidP="00985838">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985838" w:rsidRPr="00985838" w:rsidRDefault="00985838" w:rsidP="00985838">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968" w:type="pct"/>
            <w:gridSpan w:val="2"/>
            <w:tcBorders>
              <w:top w:val="outset" w:sz="6" w:space="0" w:color="auto"/>
              <w:left w:val="outset" w:sz="6" w:space="0" w:color="auto"/>
              <w:bottom w:val="outset" w:sz="6" w:space="0" w:color="auto"/>
              <w:right w:val="outset" w:sz="6" w:space="0" w:color="auto"/>
            </w:tcBorders>
          </w:tcPr>
          <w:p w:rsidR="00985838" w:rsidRPr="00006EDE" w:rsidRDefault="0054215D" w:rsidP="00985838">
            <w:pPr>
              <w:spacing w:before="100" w:beforeAutospacing="1" w:after="100" w:afterAutospacing="1" w:line="240" w:lineRule="auto"/>
              <w:ind w:left="150" w:right="150"/>
              <w:rPr>
                <w:rFonts w:ascii="Arial" w:eastAsia="Times New Roman" w:hAnsi="Arial" w:cs="Arial"/>
                <w:b/>
                <w:sz w:val="20"/>
                <w:szCs w:val="20"/>
                <w:lang w:eastAsia="en-AU"/>
              </w:rPr>
            </w:pPr>
            <w:r w:rsidRPr="00006EDE">
              <w:rPr>
                <w:rFonts w:ascii="Arial" w:eastAsia="Times New Roman" w:hAnsi="Arial" w:cs="Arial"/>
                <w:b/>
                <w:sz w:val="20"/>
                <w:szCs w:val="20"/>
                <w:lang w:eastAsia="en-AU"/>
              </w:rPr>
              <w:t>E46</w:t>
            </w:r>
          </w:p>
          <w:p w:rsidR="00985838" w:rsidRPr="00006EDE" w:rsidRDefault="00985838" w:rsidP="00985838">
            <w:pPr>
              <w:spacing w:before="100" w:beforeAutospacing="1" w:after="100" w:afterAutospacing="1" w:line="240" w:lineRule="auto"/>
              <w:ind w:left="150" w:right="150"/>
              <w:rPr>
                <w:rFonts w:ascii="Arial" w:eastAsia="Times New Roman" w:hAnsi="Arial" w:cs="Arial"/>
                <w:sz w:val="20"/>
                <w:szCs w:val="20"/>
                <w:lang w:eastAsia="en-AU"/>
              </w:rPr>
            </w:pPr>
            <w:r w:rsidRPr="00006EDE">
              <w:rPr>
                <w:rFonts w:ascii="Arial" w:eastAsia="Times New Roman" w:hAnsi="Arial" w:cs="Arial"/>
                <w:sz w:val="20"/>
                <w:szCs w:val="20"/>
                <w:lang w:eastAsia="en-AU"/>
              </w:rPr>
              <w:t>New intersection spacing (centreline – centreline) along a through road conforms with the following:</w:t>
            </w:r>
          </w:p>
          <w:p w:rsidR="00985838" w:rsidRPr="00006EDE" w:rsidRDefault="00985838" w:rsidP="00985838">
            <w:pPr>
              <w:spacing w:before="100" w:beforeAutospacing="1" w:after="100" w:afterAutospacing="1" w:line="240" w:lineRule="auto"/>
              <w:ind w:left="150" w:right="150"/>
              <w:rPr>
                <w:rFonts w:ascii="Arial" w:eastAsia="Times New Roman" w:hAnsi="Arial" w:cs="Arial"/>
                <w:sz w:val="20"/>
                <w:szCs w:val="20"/>
                <w:lang w:eastAsia="en-AU"/>
              </w:rPr>
            </w:pPr>
            <w:r w:rsidRPr="00006EDE">
              <w:rPr>
                <w:rFonts w:ascii="Arial" w:eastAsia="Times New Roman" w:hAnsi="Arial" w:cs="Arial"/>
                <w:sz w:val="20"/>
                <w:szCs w:val="20"/>
                <w:lang w:eastAsia="en-AU"/>
              </w:rPr>
              <w:t>a. where the through road provides an access function;</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the same side = 60 metres;</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opposite side (Left Right Stagger) = 60 metres;</w:t>
            </w:r>
          </w:p>
          <w:p w:rsidR="00985838" w:rsidRPr="00006EDE" w:rsidRDefault="00985838" w:rsidP="00B77E9A">
            <w:pPr>
              <w:pStyle w:val="ListParagraph"/>
              <w:numPr>
                <w:ilvl w:val="0"/>
                <w:numId w:val="99"/>
              </w:numPr>
              <w:rPr>
                <w:rFonts w:cs="Arial"/>
                <w:sz w:val="20"/>
                <w:szCs w:val="20"/>
                <w:lang w:eastAsia="en-AU"/>
              </w:rPr>
            </w:pPr>
            <w:r w:rsidRPr="00006EDE">
              <w:rPr>
                <w:rFonts w:cs="Arial"/>
                <w:sz w:val="20"/>
                <w:szCs w:val="20"/>
                <w:lang w:eastAsia="en-AU"/>
              </w:rPr>
              <w:t>intersecting road located on opposite side (Right Left Stagger) = 40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b. Where the through road provides a collector or sub-arterial function:</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the same side = 100 metres;</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opposite side (Left Right Stagger) = 100 metres;</w:t>
            </w:r>
          </w:p>
          <w:p w:rsidR="00985838" w:rsidRPr="00006EDE" w:rsidRDefault="00985838" w:rsidP="00B77E9A">
            <w:pPr>
              <w:pStyle w:val="ListParagraph"/>
              <w:numPr>
                <w:ilvl w:val="0"/>
                <w:numId w:val="100"/>
              </w:numPr>
              <w:ind w:right="153"/>
              <w:rPr>
                <w:rFonts w:cs="Arial"/>
                <w:sz w:val="20"/>
                <w:szCs w:val="20"/>
                <w:lang w:eastAsia="en-AU"/>
              </w:rPr>
            </w:pPr>
            <w:r w:rsidRPr="00006EDE">
              <w:rPr>
                <w:rFonts w:cs="Arial"/>
                <w:sz w:val="20"/>
                <w:szCs w:val="20"/>
                <w:lang w:eastAsia="en-AU"/>
              </w:rPr>
              <w:t>intersecting road located on opposite side (Right Left Stagger) = 60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 xml:space="preserve"> c. Where the through road provides an arterial function:</w:t>
            </w:r>
          </w:p>
          <w:p w:rsid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the same side = 300 metres</w:t>
            </w:r>
            <w:r w:rsidR="00006EDE">
              <w:rPr>
                <w:rFonts w:cs="Arial"/>
                <w:sz w:val="20"/>
                <w:szCs w:val="20"/>
                <w:lang w:eastAsia="en-AU"/>
              </w:rPr>
              <w:t>;</w:t>
            </w:r>
          </w:p>
          <w:p w:rsid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lastRenderedPageBreak/>
              <w:t>intersecting road located on opposite side (Left Right Stagger) = 300 metres;</w:t>
            </w:r>
          </w:p>
          <w:p w:rsidR="00985838" w:rsidRPr="00006EDE" w:rsidRDefault="00985838" w:rsidP="00B77E9A">
            <w:pPr>
              <w:pStyle w:val="ListParagraph"/>
              <w:numPr>
                <w:ilvl w:val="0"/>
                <w:numId w:val="101"/>
              </w:numPr>
              <w:ind w:right="153"/>
              <w:rPr>
                <w:rFonts w:cs="Arial"/>
                <w:sz w:val="20"/>
                <w:szCs w:val="20"/>
                <w:lang w:eastAsia="en-AU"/>
              </w:rPr>
            </w:pPr>
            <w:r w:rsidRPr="00006EDE">
              <w:rPr>
                <w:rFonts w:cs="Arial"/>
                <w:sz w:val="20"/>
                <w:szCs w:val="20"/>
                <w:lang w:eastAsia="en-AU"/>
              </w:rPr>
              <w:t>intersecting road located on opposite side (Right Left Stagger) = 300 metres;</w:t>
            </w:r>
          </w:p>
          <w:p w:rsidR="00985838" w:rsidRPr="00006EDE" w:rsidRDefault="00985838" w:rsidP="00985838">
            <w:pPr>
              <w:ind w:left="153" w:right="153"/>
              <w:rPr>
                <w:rFonts w:ascii="Arial" w:hAnsi="Arial" w:cs="Arial"/>
                <w:sz w:val="20"/>
                <w:szCs w:val="20"/>
                <w:lang w:eastAsia="en-AU"/>
              </w:rPr>
            </w:pPr>
            <w:r w:rsidRPr="00006EDE">
              <w:rPr>
                <w:rFonts w:ascii="Arial" w:hAnsi="Arial" w:cs="Arial"/>
                <w:sz w:val="20"/>
                <w:szCs w:val="20"/>
                <w:lang w:eastAsia="en-AU"/>
              </w:rPr>
              <w:t>d. Walkable block perimeter does not exceed 1000 metres.</w:t>
            </w:r>
          </w:p>
          <w:p w:rsidR="00985838" w:rsidRPr="007577C8" w:rsidRDefault="00985838" w:rsidP="00985838">
            <w:pPr>
              <w:ind w:left="153" w:right="153"/>
              <w:rPr>
                <w:rFonts w:ascii="Arial" w:hAnsi="Arial" w:cs="Arial"/>
                <w:sz w:val="18"/>
                <w:szCs w:val="20"/>
                <w:lang w:eastAsia="en-AU"/>
              </w:rPr>
            </w:pPr>
            <w:r w:rsidRPr="007577C8">
              <w:rPr>
                <w:rFonts w:ascii="Arial" w:hAnsi="Arial" w:cs="Arial"/>
                <w:sz w:val="18"/>
                <w:szCs w:val="20"/>
                <w:lang w:eastAsia="en-AU"/>
              </w:rPr>
              <w:t>Note - Based on the absolute minimum intersection spacing identified above, all turns access may not be permitted (</w:t>
            </w:r>
            <w:proofErr w:type="spellStart"/>
            <w:r w:rsidRPr="007577C8">
              <w:rPr>
                <w:rFonts w:ascii="Arial" w:hAnsi="Arial" w:cs="Arial"/>
                <w:sz w:val="18"/>
                <w:szCs w:val="20"/>
                <w:lang w:eastAsia="en-AU"/>
              </w:rPr>
              <w:t>ie</w:t>
            </w:r>
            <w:proofErr w:type="spellEnd"/>
            <w:r w:rsidRPr="007577C8">
              <w:rPr>
                <w:rFonts w:ascii="Arial" w:hAnsi="Arial" w:cs="Arial"/>
                <w:sz w:val="18"/>
                <w:szCs w:val="20"/>
                <w:lang w:eastAsia="en-AU"/>
              </w:rPr>
              <w:t>. left in/left out only) at intersections with sub-arterial roads or arterial roads.</w:t>
            </w:r>
          </w:p>
          <w:p w:rsidR="00985838" w:rsidRPr="007577C8" w:rsidRDefault="00985838" w:rsidP="00985838">
            <w:pPr>
              <w:ind w:left="153" w:right="153"/>
              <w:rPr>
                <w:rFonts w:ascii="Arial" w:hAnsi="Arial" w:cs="Arial"/>
                <w:sz w:val="18"/>
                <w:szCs w:val="20"/>
                <w:lang w:eastAsia="en-AU"/>
              </w:rPr>
            </w:pPr>
            <w:r w:rsidRPr="007577C8">
              <w:rPr>
                <w:rFonts w:ascii="Arial" w:hAnsi="Arial" w:cs="Arial"/>
                <w:sz w:val="18"/>
                <w:szCs w:val="20"/>
                <w:lang w:eastAsia="en-AU"/>
              </w:rPr>
              <w:t>Note - The road network is mapped on Overlay map - Road hierarchy.</w:t>
            </w:r>
          </w:p>
          <w:p w:rsidR="00985838" w:rsidRPr="00006EDE" w:rsidRDefault="00985838" w:rsidP="00985838">
            <w:pPr>
              <w:ind w:left="153" w:right="153"/>
              <w:rPr>
                <w:rFonts w:ascii="Arial" w:hAnsi="Arial" w:cs="Arial"/>
                <w:sz w:val="20"/>
                <w:szCs w:val="20"/>
                <w:lang w:eastAsia="en-AU"/>
              </w:rPr>
            </w:pPr>
            <w:r w:rsidRPr="007577C8">
              <w:rPr>
                <w:rFonts w:ascii="Arial"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503"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47AE0"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47AE0" w:rsidRDefault="0010078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PO47</w:t>
            </w:r>
          </w:p>
          <w:p w:rsidR="0010078E" w:rsidRDefault="0010078E" w:rsidP="0010078E">
            <w:pPr>
              <w:spacing w:before="100" w:beforeAutospacing="1" w:after="100" w:afterAutospacing="1" w:line="240" w:lineRule="auto"/>
              <w:ind w:left="150" w:right="150"/>
              <w:rPr>
                <w:rFonts w:ascii="Arial" w:eastAsia="Times New Roman" w:hAnsi="Arial" w:cs="Arial"/>
                <w:bCs/>
                <w:sz w:val="20"/>
                <w:szCs w:val="20"/>
                <w:lang w:eastAsia="en-AU"/>
              </w:rPr>
            </w:pPr>
            <w:r w:rsidRPr="0010078E">
              <w:rPr>
                <w:rFonts w:ascii="Arial" w:eastAsia="Times New Roman" w:hAnsi="Arial" w:cs="Arial"/>
                <w:bCs/>
                <w:sz w:val="20"/>
                <w:szCs w:val="20"/>
                <w:lang w:eastAsia="en-AU"/>
              </w:rPr>
              <w:t>All Council controlled frontage roads adjoining the</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development are designed and constructed in accordance</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with Planning scheme policy - Integrated design and</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Planning scheme policy - Operational works inspection,</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maintenance and bonding procedures. All new works</w:t>
            </w:r>
            <w:r>
              <w:rPr>
                <w:rFonts w:ascii="Arial" w:eastAsia="Times New Roman" w:hAnsi="Arial" w:cs="Arial"/>
                <w:bCs/>
                <w:sz w:val="20"/>
                <w:szCs w:val="20"/>
                <w:lang w:eastAsia="en-AU"/>
              </w:rPr>
              <w:t xml:space="preserve"> </w:t>
            </w:r>
            <w:r w:rsidRPr="0010078E">
              <w:rPr>
                <w:rFonts w:ascii="Arial" w:eastAsia="Times New Roman" w:hAnsi="Arial" w:cs="Arial"/>
                <w:bCs/>
                <w:sz w:val="20"/>
                <w:szCs w:val="20"/>
                <w:lang w:eastAsia="en-AU"/>
              </w:rPr>
              <w:t>are extended to join any existing works within 20m.</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Frontage roads include streets where no direct lot access is provided.</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 xml:space="preserve">Note - The road network is mapped on Overlay map - Road hierarchy. </w:t>
            </w:r>
          </w:p>
          <w:p w:rsidR="0010078E" w:rsidRPr="007577C8" w:rsidRDefault="0010078E" w:rsidP="0010078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Primary and Secondary active transport network is mapped on Overlay map - Active transport.</w:t>
            </w:r>
          </w:p>
          <w:p w:rsidR="0010078E" w:rsidRPr="0010078E" w:rsidRDefault="0010078E" w:rsidP="0010078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lastRenderedPageBreak/>
              <w:t xml:space="preserve">Note - Roads </w:t>
            </w:r>
            <w:proofErr w:type="gramStart"/>
            <w:r w:rsidRPr="007577C8">
              <w:rPr>
                <w:rFonts w:ascii="Arial" w:eastAsia="Times New Roman" w:hAnsi="Arial" w:cs="Arial"/>
                <w:bCs/>
                <w:sz w:val="18"/>
                <w:szCs w:val="20"/>
                <w:lang w:eastAsia="en-AU"/>
              </w:rPr>
              <w:t>are considered to be</w:t>
            </w:r>
            <w:proofErr w:type="gramEnd"/>
            <w:r w:rsidRPr="007577C8">
              <w:rPr>
                <w:rFonts w:ascii="Arial" w:eastAsia="Times New Roman" w:hAnsi="Arial" w:cs="Arial"/>
                <w:bCs/>
                <w:sz w:val="18"/>
                <w:szCs w:val="20"/>
                <w:lang w:eastAsia="en-AU"/>
              </w:rPr>
              <w:t xml:space="preserve"> constructed in accordance with Council</w:t>
            </w:r>
            <w:r w:rsidRPr="007577C8">
              <w:rPr>
                <w:rFonts w:ascii="Arial" w:eastAsia="Times New Roman" w:hAnsi="Arial" w:cs="Arial" w:hint="eastAsia"/>
                <w:bCs/>
                <w:sz w:val="18"/>
                <w:szCs w:val="20"/>
                <w:lang w:eastAsia="en-AU"/>
              </w:rPr>
              <w:t>’</w:t>
            </w:r>
            <w:r w:rsidRPr="007577C8">
              <w:rPr>
                <w:rFonts w:ascii="Arial" w:eastAsia="Times New Roman" w:hAnsi="Arial" w:cs="Arial"/>
                <w:bCs/>
                <w:sz w:val="18"/>
                <w:szCs w:val="20"/>
                <w:lang w:eastAsia="en-AU"/>
              </w:rPr>
              <w:t>s standards when there is sufficient pavement width, geometry and depth to comply with the requirements of Planning scheme policy - Integrated design and Planning scheme policy - Operational works inspection, maintenance and bonding procedures.</w:t>
            </w:r>
          </w:p>
        </w:tc>
        <w:tc>
          <w:tcPr>
            <w:tcW w:w="1968" w:type="pct"/>
            <w:gridSpan w:val="2"/>
            <w:tcBorders>
              <w:top w:val="outset" w:sz="6" w:space="0" w:color="auto"/>
              <w:left w:val="outset" w:sz="6" w:space="0" w:color="auto"/>
              <w:bottom w:val="outset" w:sz="6" w:space="0" w:color="auto"/>
              <w:right w:val="outset" w:sz="6" w:space="0" w:color="auto"/>
            </w:tcBorders>
          </w:tcPr>
          <w:p w:rsidR="00B47AE0" w:rsidRDefault="0010078E"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E47</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Design and construct all Council controlled frontage roads</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design, Planning scheme policy - Operational works</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inspection, maintenance and bonding procedures and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the following:</w:t>
            </w:r>
          </w:p>
          <w:tbl>
            <w:tblPr>
              <w:tblW w:w="4877"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718"/>
              <w:gridCol w:w="3130"/>
            </w:tblGrid>
            <w:tr w:rsidR="0010078E" w:rsidRPr="00666BDF" w:rsidTr="0010078E">
              <w:trPr>
                <w:tblCellSpacing w:w="15" w:type="dxa"/>
              </w:trPr>
              <w:tc>
                <w:tcPr>
                  <w:tcW w:w="2285"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8"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 xml:space="preserve">construction </w:t>
                  </w:r>
                </w:p>
              </w:tc>
            </w:tr>
            <w:tr w:rsidR="0010078E" w:rsidRPr="00666BDF" w:rsidTr="0010078E">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hideMark/>
                </w:tcPr>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unconstructed or gravel</w:t>
                  </w:r>
                  <w:r>
                    <w:rPr>
                      <w:rFonts w:ascii="Arial" w:eastAsia="Times New Roman" w:hAnsi="Arial" w:cs="Arial"/>
                      <w:sz w:val="20"/>
                      <w:szCs w:val="20"/>
                      <w:lang w:eastAsia="en-AU"/>
                    </w:rPr>
                    <w:t xml:space="preserve"> road only;</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OR</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 sealed but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not constructed* to</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Planning scheme policy -</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Integrated design</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standard;</w:t>
                  </w:r>
                </w:p>
                <w:p w:rsid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lastRenderedPageBreak/>
                    <w:t>OR</w:t>
                  </w:r>
                </w:p>
                <w:p w:rsidR="0010078E" w:rsidRPr="00666BDF"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10078E">
                    <w:rPr>
                      <w:rFonts w:ascii="Arial" w:eastAsia="Times New Roman" w:hAnsi="Arial" w:cs="Arial"/>
                      <w:sz w:val="20"/>
                      <w:szCs w:val="20"/>
                      <w:lang w:eastAsia="en-AU"/>
                    </w:rPr>
                    <w:t>Frontage road partially</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constructed* to Planning</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scheme policy -</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Integrated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design standard.</w:t>
                  </w:r>
                </w:p>
              </w:tc>
              <w:tc>
                <w:tcPr>
                  <w:tcW w:w="2638" w:type="pct"/>
                  <w:tcBorders>
                    <w:top w:val="outset" w:sz="6" w:space="0" w:color="auto"/>
                    <w:left w:val="outset" w:sz="6" w:space="0" w:color="auto"/>
                    <w:bottom w:val="outset" w:sz="6" w:space="0" w:color="auto"/>
                    <w:right w:val="outset" w:sz="6" w:space="0" w:color="auto"/>
                  </w:tcBorders>
                  <w:vAlign w:val="center"/>
                  <w:hideMark/>
                </w:tcPr>
                <w:p w:rsidR="0010078E" w:rsidRPr="0010078E" w:rsidRDefault="0010078E" w:rsidP="0010078E">
                  <w:pPr>
                    <w:spacing w:before="100" w:beforeAutospacing="1" w:after="100" w:afterAutospacing="1" w:line="240" w:lineRule="auto"/>
                    <w:ind w:right="150"/>
                    <w:rPr>
                      <w:rFonts w:ascii="Arial" w:eastAsia="Times New Roman" w:hAnsi="Arial" w:cs="Arial"/>
                      <w:sz w:val="20"/>
                      <w:szCs w:val="20"/>
                      <w:lang w:eastAsia="en-AU"/>
                    </w:rPr>
                  </w:pPr>
                  <w:r w:rsidRPr="0010078E">
                    <w:rPr>
                      <w:rFonts w:ascii="Arial" w:eastAsia="Times New Roman" w:hAnsi="Arial" w:cs="Arial"/>
                      <w:sz w:val="20"/>
                      <w:szCs w:val="20"/>
                      <w:lang w:eastAsia="en-AU"/>
                    </w:rPr>
                    <w:lastRenderedPageBreak/>
                    <w:t>Construct the verge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adjoining the development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and the carriageway</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(including development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side kerb and channel) to</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a minimum sealed width</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containing near side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parking lane (if required),</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cycle lane (if required), 2</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travel lanes plus 1.5m</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wide (full depth pavement)</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gravel shoulder and table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drainage to the opposite</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side.</w:t>
                  </w:r>
                </w:p>
                <w:p w:rsidR="0010078E" w:rsidRDefault="0010078E" w:rsidP="0010078E">
                  <w:pPr>
                    <w:spacing w:before="100" w:beforeAutospacing="1" w:after="100" w:afterAutospacing="1" w:line="240" w:lineRule="auto"/>
                    <w:ind w:right="150"/>
                    <w:rPr>
                      <w:rFonts w:ascii="Arial" w:eastAsia="Times New Roman" w:hAnsi="Arial" w:cs="Arial"/>
                      <w:sz w:val="20"/>
                      <w:szCs w:val="20"/>
                      <w:lang w:eastAsia="en-AU"/>
                    </w:rPr>
                  </w:pPr>
                  <w:r w:rsidRPr="0010078E">
                    <w:rPr>
                      <w:rFonts w:ascii="Arial" w:eastAsia="Times New Roman" w:hAnsi="Arial" w:cs="Arial"/>
                      <w:sz w:val="20"/>
                      <w:szCs w:val="20"/>
                      <w:lang w:eastAsia="en-AU"/>
                    </w:rPr>
                    <w:lastRenderedPageBreak/>
                    <w:t>The minimum total travel</w:t>
                  </w:r>
                  <w:r>
                    <w:rPr>
                      <w:rFonts w:ascii="Arial" w:eastAsia="Times New Roman" w:hAnsi="Arial" w:cs="Arial"/>
                      <w:sz w:val="20"/>
                      <w:szCs w:val="20"/>
                      <w:lang w:eastAsia="en-AU"/>
                    </w:rPr>
                    <w:t xml:space="preserve"> </w:t>
                  </w:r>
                  <w:r w:rsidRPr="0010078E">
                    <w:rPr>
                      <w:rFonts w:ascii="Arial" w:eastAsia="Times New Roman" w:hAnsi="Arial" w:cs="Arial"/>
                      <w:sz w:val="20"/>
                      <w:szCs w:val="20"/>
                      <w:lang w:eastAsia="en-AU"/>
                    </w:rPr>
                    <w:t>lane width is:</w:t>
                  </w:r>
                </w:p>
                <w:p w:rsidR="0010078E" w:rsidRDefault="0010078E" w:rsidP="00B77E9A">
                  <w:pPr>
                    <w:pStyle w:val="ListParagraph"/>
                    <w:numPr>
                      <w:ilvl w:val="0"/>
                      <w:numId w:val="102"/>
                    </w:numPr>
                    <w:spacing w:before="100" w:beforeAutospacing="1" w:after="100" w:afterAutospacing="1" w:line="240" w:lineRule="auto"/>
                    <w:ind w:right="150"/>
                    <w:rPr>
                      <w:rFonts w:eastAsia="Times New Roman" w:cs="Arial"/>
                      <w:sz w:val="20"/>
                      <w:szCs w:val="20"/>
                      <w:lang w:eastAsia="en-AU"/>
                    </w:rPr>
                  </w:pPr>
                  <w:r w:rsidRPr="0010078E">
                    <w:rPr>
                      <w:rFonts w:eastAsia="Times New Roman" w:cs="Arial"/>
                      <w:sz w:val="20"/>
                      <w:szCs w:val="20"/>
                      <w:lang w:eastAsia="en-AU"/>
                    </w:rPr>
                    <w:t>6m for minor roads;</w:t>
                  </w:r>
                </w:p>
                <w:p w:rsidR="0010078E" w:rsidRPr="0010078E" w:rsidRDefault="0010078E" w:rsidP="00B77E9A">
                  <w:pPr>
                    <w:pStyle w:val="ListParagraph"/>
                    <w:numPr>
                      <w:ilvl w:val="0"/>
                      <w:numId w:val="102"/>
                    </w:numPr>
                    <w:spacing w:before="100" w:beforeAutospacing="1" w:after="100" w:afterAutospacing="1" w:line="240" w:lineRule="auto"/>
                    <w:ind w:right="150"/>
                    <w:rPr>
                      <w:rFonts w:eastAsia="Times New Roman" w:cs="Arial"/>
                      <w:sz w:val="20"/>
                      <w:szCs w:val="20"/>
                      <w:lang w:eastAsia="en-AU"/>
                    </w:rPr>
                  </w:pPr>
                  <w:r w:rsidRPr="0010078E">
                    <w:rPr>
                      <w:rFonts w:eastAsia="Times New Roman" w:cs="Arial"/>
                      <w:sz w:val="20"/>
                      <w:szCs w:val="20"/>
                      <w:lang w:eastAsia="en-AU"/>
                    </w:rPr>
                    <w:t>7m for major roads.</w:t>
                  </w:r>
                </w:p>
              </w:tc>
            </w:tr>
          </w:tbl>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Note - Major roads are sub-arterial roads and arterial roads. Minor roads are roads that are not major roads.</w:t>
            </w:r>
          </w:p>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Construction includes all associated works (services, street lighting and </w:t>
            </w:r>
            <w:proofErr w:type="spellStart"/>
            <w:r w:rsidRPr="007577C8">
              <w:rPr>
                <w:rFonts w:ascii="Arial" w:eastAsia="Times New Roman" w:hAnsi="Arial" w:cs="Arial"/>
                <w:sz w:val="18"/>
                <w:szCs w:val="20"/>
                <w:lang w:eastAsia="en-AU"/>
              </w:rPr>
              <w:t>linemarking</w:t>
            </w:r>
            <w:proofErr w:type="spellEnd"/>
            <w:r w:rsidRPr="007577C8">
              <w:rPr>
                <w:rFonts w:ascii="Arial" w:eastAsia="Times New Roman" w:hAnsi="Arial" w:cs="Arial"/>
                <w:sz w:val="18"/>
                <w:szCs w:val="20"/>
                <w:lang w:eastAsia="en-AU"/>
              </w:rPr>
              <w:t>).</w:t>
            </w:r>
          </w:p>
          <w:p w:rsidR="0010078E" w:rsidRPr="007577C8" w:rsidRDefault="0010078E" w:rsidP="0010078E">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Alignment within road reserves is to be agreed with Council.</w:t>
            </w:r>
          </w:p>
          <w:p w:rsidR="0010078E" w:rsidRPr="0010078E" w:rsidRDefault="0010078E" w:rsidP="0010078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*Roads </w:t>
            </w:r>
            <w:proofErr w:type="gramStart"/>
            <w:r w:rsidRPr="007577C8">
              <w:rPr>
                <w:rFonts w:ascii="Arial" w:eastAsia="Times New Roman" w:hAnsi="Arial" w:cs="Arial"/>
                <w:sz w:val="18"/>
                <w:szCs w:val="20"/>
                <w:lang w:eastAsia="en-AU"/>
              </w:rPr>
              <w:t>are considered to be</w:t>
            </w:r>
            <w:proofErr w:type="gramEnd"/>
            <w:r w:rsidRPr="007577C8">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503"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47AE0" w:rsidRPr="00666BDF" w:rsidRDefault="00B47AE0"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Stormwater</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85B19" w:rsidRPr="00666BDF" w:rsidTr="00554E43">
        <w:trPr>
          <w:tblCellSpacing w:w="15" w:type="dxa"/>
        </w:trPr>
        <w:tc>
          <w:tcPr>
            <w:tcW w:w="1348" w:type="pct"/>
            <w:vMerge w:val="restart"/>
            <w:tcBorders>
              <w:top w:val="outset" w:sz="6" w:space="0" w:color="auto"/>
              <w:left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PO48</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Minor stormwater drainage systems (internal and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external) have the capacity to convey stormwater flows</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from frequent storm events for the fully developed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upstream catchment whilst ensuring pedestrian and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vehicular traffic movements are safe and convenient.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E48.1</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 xml:space="preserve">The capacity of all minor drainage systems </w:t>
            </w:r>
            <w:proofErr w:type="gramStart"/>
            <w:r w:rsidRPr="00C85B19">
              <w:rPr>
                <w:rFonts w:ascii="Arial" w:eastAsia="Times New Roman" w:hAnsi="Arial" w:cs="Arial"/>
                <w:sz w:val="20"/>
                <w:szCs w:val="20"/>
                <w:lang w:eastAsia="en-AU"/>
              </w:rPr>
              <w:t>are</w:t>
            </w:r>
            <w:proofErr w:type="gramEnd"/>
            <w:r w:rsidRPr="00C85B19">
              <w:rPr>
                <w:rFonts w:ascii="Arial" w:eastAsia="Times New Roman" w:hAnsi="Arial" w:cs="Arial"/>
                <w:sz w:val="20"/>
                <w:szCs w:val="20"/>
                <w:lang w:eastAsia="en-AU"/>
              </w:rPr>
              <w:t xml:space="preserve"> designed</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in accordance with Planning scheme policy - Integrated</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design.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E48.2</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Stormwater pipe network capacity is to be calculated in</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accordance with the Hydraulic Grade Line method as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detailed in Australian Rainfall and Runoff or QUDM.</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E48.3</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Development ensures that inter-allotment drainage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infrastructure is provided in accordance with the relevant</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level as identified in QUDM.</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val="restart"/>
            <w:tcBorders>
              <w:top w:val="outset" w:sz="6" w:space="0" w:color="auto"/>
              <w:left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PO49</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Major stormwater drainage system(s) have the capacity</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to safely convey stormwater flows for the 1% AEP event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for the fully developed upstream catchment.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E49.1</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internal drainage system safely and adequately</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fully developed upstream catchment through the site.</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E49.2</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external (downstream) drainage system safely</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conveys the stormwater flows for the 1% AEP event for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fully developed upstream catchment without allowing</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the flows to encroach upon private lots.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E49.3</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Overland flow paths from roads and public open space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areas do not pass through private lots. Drainage</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pathways are provided to accommodate overland flows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from roads and public open space areas.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vMerge/>
            <w:tcBorders>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E49.4</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flow velocity in all unlined or soft faced open drains</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is kept within acceptable limits for the type of material or</w:t>
            </w:r>
            <w:r>
              <w:rPr>
                <w:rFonts w:ascii="Arial" w:eastAsia="Times New Roman" w:hAnsi="Arial" w:cs="Arial"/>
                <w:sz w:val="20"/>
                <w:szCs w:val="20"/>
                <w:lang w:eastAsia="en-AU"/>
              </w:rPr>
              <w:t xml:space="preserve"> </w:t>
            </w:r>
            <w:r w:rsidRPr="00C85B19">
              <w:rPr>
                <w:rFonts w:ascii="Arial" w:eastAsia="Times New Roman" w:hAnsi="Arial" w:cs="Arial"/>
                <w:sz w:val="20"/>
                <w:szCs w:val="20"/>
                <w:lang w:eastAsia="en-AU"/>
              </w:rPr>
              <w:t>lining and condition of the channel.</w:t>
            </w:r>
          </w:p>
          <w:p w:rsidR="00C85B19" w:rsidRPr="00C85B19" w:rsidRDefault="00C85B19" w:rsidP="00C85B19">
            <w:pPr>
              <w:spacing w:before="100" w:beforeAutospacing="1" w:after="100" w:afterAutospacing="1" w:line="240" w:lineRule="auto"/>
              <w:ind w:left="150" w:right="150"/>
              <w:rPr>
                <w:rFonts w:ascii="Arial" w:eastAsia="Times New Roman" w:hAnsi="Arial" w:cs="Arial"/>
                <w:b/>
                <w:sz w:val="20"/>
                <w:szCs w:val="20"/>
                <w:lang w:eastAsia="en-AU"/>
              </w:rPr>
            </w:pPr>
            <w:r w:rsidRPr="007577C8">
              <w:rPr>
                <w:rFonts w:ascii="Arial" w:eastAsia="Times New Roman" w:hAnsi="Arial" w:cs="Arial"/>
                <w:sz w:val="18"/>
                <w:szCs w:val="20"/>
                <w:lang w:eastAsia="en-AU"/>
              </w:rPr>
              <w:t>Note - Refer to QUDM for recommended average flow velocities.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C85B19" w:rsidRPr="00C85B19" w:rsidRDefault="00C85B19" w:rsidP="00C85B19">
            <w:pPr>
              <w:spacing w:before="100" w:beforeAutospacing="1" w:after="100" w:afterAutospacing="1" w:line="240" w:lineRule="auto"/>
              <w:ind w:left="150" w:right="150"/>
              <w:rPr>
                <w:rFonts w:ascii="Arial" w:eastAsia="Times New Roman" w:hAnsi="Arial" w:cs="Arial"/>
                <w:bCs/>
                <w:sz w:val="20"/>
                <w:szCs w:val="20"/>
                <w:lang w:eastAsia="en-AU"/>
              </w:rPr>
            </w:pPr>
            <w:r w:rsidRPr="00C85B19">
              <w:rPr>
                <w:rFonts w:ascii="Arial" w:eastAsia="Times New Roman" w:hAnsi="Arial" w:cs="Arial"/>
                <w:bCs/>
                <w:sz w:val="20"/>
                <w:szCs w:val="20"/>
                <w:lang w:eastAsia="en-AU"/>
              </w:rPr>
              <w:t>Provide measures to properly manage surface flows for</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the 1% AEP event (for the fully developed catchment)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draining to and through the land to ensure no actionable</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nuisance is created to any person or premises as a result</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of the development. The development must not result in</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ponding on adjacent land, redirection of surface flows to</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other premises or blockage of a surface flow relief path</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for flows exceeding the design flows for any underground</w:t>
            </w:r>
            <w:r>
              <w:rPr>
                <w:rFonts w:ascii="Arial" w:eastAsia="Times New Roman" w:hAnsi="Arial" w:cs="Arial"/>
                <w:bCs/>
                <w:sz w:val="20"/>
                <w:szCs w:val="20"/>
                <w:lang w:eastAsia="en-AU"/>
              </w:rPr>
              <w:t xml:space="preserve"> </w:t>
            </w:r>
            <w:r w:rsidRPr="00C85B19">
              <w:rPr>
                <w:rFonts w:ascii="Arial" w:eastAsia="Times New Roman" w:hAnsi="Arial" w:cs="Arial"/>
                <w:bCs/>
                <w:sz w:val="20"/>
                <w:szCs w:val="20"/>
                <w:lang w:eastAsia="en-AU"/>
              </w:rPr>
              <w:t>system within the development.</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C85B19" w:rsidP="00666BDF">
            <w:pPr>
              <w:spacing w:before="100" w:beforeAutospacing="1" w:after="100" w:afterAutospacing="1" w:line="240" w:lineRule="auto"/>
              <w:ind w:left="150" w:right="150"/>
              <w:rPr>
                <w:rFonts w:ascii="Arial" w:eastAsia="Times New Roman" w:hAnsi="Arial" w:cs="Arial"/>
                <w:b/>
                <w:sz w:val="20"/>
                <w:szCs w:val="20"/>
                <w:lang w:eastAsia="en-AU"/>
              </w:rPr>
            </w:pPr>
            <w:r w:rsidRPr="00C85B19">
              <w:rPr>
                <w:rFonts w:ascii="Arial" w:eastAsia="Times New Roman" w:hAnsi="Arial" w:cs="Arial"/>
                <w:b/>
                <w:sz w:val="20"/>
                <w:szCs w:val="20"/>
                <w:lang w:eastAsia="en-AU"/>
              </w:rPr>
              <w:t>E50</w:t>
            </w:r>
          </w:p>
          <w:p w:rsidR="00C85B19" w:rsidRPr="00C85B19" w:rsidRDefault="00C85B19" w:rsidP="00C85B19">
            <w:pPr>
              <w:spacing w:before="100" w:beforeAutospacing="1" w:after="100" w:afterAutospacing="1" w:line="240" w:lineRule="auto"/>
              <w:ind w:left="150" w:right="150"/>
              <w:rPr>
                <w:rFonts w:ascii="Arial" w:eastAsia="Times New Roman" w:hAnsi="Arial" w:cs="Arial"/>
                <w:sz w:val="20"/>
                <w:szCs w:val="20"/>
                <w:lang w:eastAsia="en-AU"/>
              </w:rPr>
            </w:pPr>
            <w:r w:rsidRPr="00C85B19">
              <w:rPr>
                <w:rFonts w:ascii="Arial" w:eastAsia="Times New Roman" w:hAnsi="Arial" w:cs="Arial"/>
                <w:sz w:val="20"/>
                <w:szCs w:val="20"/>
                <w:lang w:eastAsia="en-AU"/>
              </w:rPr>
              <w:t>The stormwater drainage system is designed and constructed in accordance with Planning scheme policy - Integrated design.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C85B19">
              <w:rPr>
                <w:rFonts w:ascii="Arial" w:eastAsia="Times New Roman" w:hAnsi="Arial" w:cs="Arial"/>
                <w:b/>
                <w:bCs/>
                <w:sz w:val="20"/>
                <w:szCs w:val="20"/>
                <w:lang w:eastAsia="en-AU"/>
              </w:rPr>
              <w:t>51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Stormwater run-off from the site is conveyed to a point of lawful discharge without causing </w:t>
            </w:r>
            <w:r w:rsidR="00C85B19">
              <w:rPr>
                <w:rFonts w:ascii="Arial" w:eastAsia="Times New Roman" w:hAnsi="Arial" w:cs="Arial"/>
                <w:sz w:val="20"/>
                <w:szCs w:val="20"/>
                <w:lang w:eastAsia="en-AU"/>
              </w:rPr>
              <w:t xml:space="preserve">actionable </w:t>
            </w:r>
            <w:r w:rsidRPr="00666BDF">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7577C8" w:rsidTr="005A0BA0">
              <w:trPr>
                <w:tblCellSpacing w:w="15" w:type="dxa"/>
              </w:trPr>
              <w:tc>
                <w:tcPr>
                  <w:tcW w:w="10855" w:type="dxa"/>
                  <w:vAlign w:val="center"/>
                  <w:hideMark/>
                </w:tcPr>
                <w:p w:rsidR="00C85B19"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Note - Refer to Planning scheme policy - Integrated design for details.</w:t>
                  </w:r>
                </w:p>
              </w:tc>
            </w:tr>
            <w:tr w:rsidR="00666BDF" w:rsidRPr="007577C8" w:rsidTr="005A0BA0">
              <w:trPr>
                <w:tblCellSpacing w:w="15" w:type="dxa"/>
              </w:trPr>
              <w:tc>
                <w:tcPr>
                  <w:tcW w:w="10855" w:type="dxa"/>
                  <w:vAlign w:val="center"/>
                  <w:hideMark/>
                </w:tcPr>
                <w:p w:rsidR="00666BDF"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7577C8" w:rsidRDefault="00666BDF" w:rsidP="00666BDF">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7577C8" w:rsidTr="005A0BA0">
              <w:trPr>
                <w:tblCellSpacing w:w="15" w:type="dxa"/>
              </w:trPr>
              <w:tc>
                <w:tcPr>
                  <w:tcW w:w="10855" w:type="dxa"/>
                  <w:vAlign w:val="center"/>
                  <w:hideMark/>
                </w:tcPr>
                <w:p w:rsidR="00666BDF" w:rsidRPr="007577C8" w:rsidRDefault="00666BDF" w:rsidP="00666BDF">
                  <w:pPr>
                    <w:spacing w:before="100" w:beforeAutospacing="1" w:after="100" w:afterAutospacing="1" w:line="240" w:lineRule="auto"/>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C85B19">
              <w:rPr>
                <w:rFonts w:ascii="Arial" w:eastAsia="Times New Roman" w:hAnsi="Arial" w:cs="Arial"/>
                <w:b/>
                <w:bCs/>
                <w:sz w:val="20"/>
                <w:szCs w:val="20"/>
                <w:lang w:eastAsia="en-AU"/>
              </w:rPr>
              <w:t>52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C85B19">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PO5</w:t>
            </w:r>
            <w:r w:rsidR="00C85B19">
              <w:rPr>
                <w:rFonts w:ascii="Arial" w:eastAsia="Times New Roman" w:hAnsi="Arial" w:cs="Arial"/>
                <w:b/>
                <w:bCs/>
                <w:sz w:val="20"/>
                <w:szCs w:val="20"/>
                <w:lang w:eastAsia="en-AU"/>
              </w:rPr>
              <w:t>3</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Where development:</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lastRenderedPageBreak/>
              <w:t>a. is for an urban purpose that involves a land are</w:t>
            </w:r>
            <w:r>
              <w:rPr>
                <w:rFonts w:ascii="Arial" w:eastAsia="Times New Roman" w:hAnsi="Arial" w:cs="Arial"/>
                <w:sz w:val="20"/>
                <w:szCs w:val="20"/>
                <w:lang w:eastAsia="en-AU"/>
              </w:rPr>
              <w:t xml:space="preserve">a </w:t>
            </w:r>
            <w:r w:rsidRPr="006605DA">
              <w:rPr>
                <w:rFonts w:ascii="Arial" w:eastAsia="Times New Roman" w:hAnsi="Arial" w:cs="Arial"/>
                <w:sz w:val="20"/>
                <w:szCs w:val="20"/>
                <w:lang w:eastAsia="en-AU"/>
              </w:rPr>
              <w:t>of 2500m2 or greater; and</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b. will result in:</w:t>
            </w:r>
          </w:p>
          <w:p w:rsidR="006605DA" w:rsidRDefault="006605DA" w:rsidP="00B77E9A">
            <w:pPr>
              <w:pStyle w:val="ListParagraph"/>
              <w:numPr>
                <w:ilvl w:val="0"/>
                <w:numId w:val="103"/>
              </w:numPr>
              <w:spacing w:before="100" w:beforeAutospacing="1" w:after="100" w:afterAutospacing="1" w:line="240" w:lineRule="auto"/>
              <w:ind w:right="150"/>
              <w:rPr>
                <w:rFonts w:eastAsia="Times New Roman" w:cs="Arial"/>
                <w:sz w:val="20"/>
                <w:szCs w:val="20"/>
                <w:lang w:eastAsia="en-AU"/>
              </w:rPr>
            </w:pPr>
            <w:r w:rsidRPr="006605DA">
              <w:rPr>
                <w:rFonts w:eastAsia="Times New Roman" w:cs="Arial"/>
                <w:sz w:val="20"/>
                <w:szCs w:val="20"/>
                <w:lang w:eastAsia="en-AU"/>
              </w:rPr>
              <w:t>6 or more dwellings; or</w:t>
            </w:r>
          </w:p>
          <w:p w:rsidR="006605DA" w:rsidRPr="006605DA" w:rsidRDefault="006605DA" w:rsidP="00B77E9A">
            <w:pPr>
              <w:pStyle w:val="ListParagraph"/>
              <w:numPr>
                <w:ilvl w:val="0"/>
                <w:numId w:val="103"/>
              </w:numPr>
              <w:spacing w:before="100" w:beforeAutospacing="1" w:after="100" w:afterAutospacing="1" w:line="240" w:lineRule="auto"/>
              <w:ind w:right="150"/>
              <w:rPr>
                <w:rFonts w:eastAsia="Times New Roman" w:cs="Arial"/>
                <w:sz w:val="20"/>
                <w:szCs w:val="20"/>
                <w:lang w:eastAsia="en-AU"/>
              </w:rPr>
            </w:pPr>
            <w:r w:rsidRPr="006605DA">
              <w:rPr>
                <w:rFonts w:eastAsia="Times New Roman" w:cs="Arial"/>
                <w:sz w:val="20"/>
                <w:szCs w:val="20"/>
                <w:lang w:eastAsia="en-AU"/>
              </w:rPr>
              <w:t>an impervious area greater than 25% of the</w:t>
            </w:r>
            <w:r>
              <w:rPr>
                <w:rFonts w:eastAsia="Times New Roman" w:cs="Arial"/>
                <w:sz w:val="20"/>
                <w:szCs w:val="20"/>
                <w:lang w:eastAsia="en-AU"/>
              </w:rPr>
              <w:t xml:space="preserve"> </w:t>
            </w:r>
            <w:r w:rsidRPr="006605DA">
              <w:rPr>
                <w:rFonts w:eastAsia="Times New Roman" w:cs="Arial"/>
                <w:sz w:val="20"/>
                <w:szCs w:val="20"/>
                <w:lang w:eastAsia="en-AU"/>
              </w:rPr>
              <w:t>net developable area,</w:t>
            </w:r>
          </w:p>
          <w:p w:rsidR="006605DA" w:rsidRP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stormwater quality management systems are designed,</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constructed, established and maintained to minimise the</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environmental impact of stormwater on surface,</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groundwater and receiving water environments and meet</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the design objectives outlined in Schedule 10</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 Stormwater management design objectives.</w:t>
            </w:r>
          </w:p>
          <w:p w:rsidR="00666BDF"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A </w:t>
            </w:r>
            <w:proofErr w:type="gramStart"/>
            <w:r w:rsidRPr="007577C8">
              <w:rPr>
                <w:rFonts w:ascii="Arial" w:eastAsia="Times New Roman" w:hAnsi="Arial" w:cs="Arial"/>
                <w:sz w:val="18"/>
                <w:szCs w:val="20"/>
                <w:lang w:eastAsia="en-AU"/>
              </w:rPr>
              <w:t>site based</w:t>
            </w:r>
            <w:proofErr w:type="gramEnd"/>
            <w:r w:rsidRPr="007577C8">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r w:rsidR="006605DA">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6605DA"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PO54</w:t>
            </w:r>
          </w:p>
          <w:p w:rsidR="006605DA" w:rsidRDefault="006605DA" w:rsidP="006605DA">
            <w:pPr>
              <w:spacing w:before="100" w:beforeAutospacing="1" w:after="100" w:afterAutospacing="1" w:line="240" w:lineRule="auto"/>
              <w:ind w:left="150" w:right="150"/>
              <w:rPr>
                <w:rFonts w:ascii="Arial" w:eastAsia="Times New Roman" w:hAnsi="Arial" w:cs="Arial"/>
                <w:bCs/>
                <w:sz w:val="20"/>
                <w:szCs w:val="20"/>
                <w:lang w:eastAsia="en-AU"/>
              </w:rPr>
            </w:pPr>
            <w:r w:rsidRPr="006605DA">
              <w:rPr>
                <w:rFonts w:ascii="Arial" w:eastAsia="Times New Roman" w:hAnsi="Arial" w:cs="Arial"/>
                <w:bCs/>
                <w:sz w:val="20"/>
                <w:szCs w:val="20"/>
                <w:lang w:eastAsia="en-AU"/>
              </w:rPr>
              <w:t>Stormwater drainage pipes and structures through or</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within private land (including inter-allotment drainage</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are protected by easements in favour of Council with</w:t>
            </w:r>
            <w:r>
              <w:rPr>
                <w:rFonts w:ascii="Arial" w:eastAsia="Times New Roman" w:hAnsi="Arial" w:cs="Arial"/>
                <w:bCs/>
                <w:sz w:val="20"/>
                <w:szCs w:val="20"/>
                <w:lang w:eastAsia="en-AU"/>
              </w:rPr>
              <w:t xml:space="preserve"> </w:t>
            </w:r>
            <w:proofErr w:type="gramStart"/>
            <w:r w:rsidRPr="006605DA">
              <w:rPr>
                <w:rFonts w:ascii="Arial" w:eastAsia="Times New Roman" w:hAnsi="Arial" w:cs="Arial"/>
                <w:bCs/>
                <w:sz w:val="20"/>
                <w:szCs w:val="20"/>
                <w:lang w:eastAsia="en-AU"/>
              </w:rPr>
              <w:t>sufficient</w:t>
            </w:r>
            <w:proofErr w:type="gramEnd"/>
            <w:r w:rsidRPr="006605DA">
              <w:rPr>
                <w:rFonts w:ascii="Arial" w:eastAsia="Times New Roman" w:hAnsi="Arial" w:cs="Arial"/>
                <w:bCs/>
                <w:sz w:val="20"/>
                <w:szCs w:val="20"/>
                <w:lang w:eastAsia="en-AU"/>
              </w:rPr>
              <w:t xml:space="preserve"> area for practical access for maintenance</w:t>
            </w:r>
            <w:r>
              <w:rPr>
                <w:rFonts w:ascii="Arial" w:eastAsia="Times New Roman" w:hAnsi="Arial" w:cs="Arial"/>
                <w:bCs/>
                <w:sz w:val="20"/>
                <w:szCs w:val="20"/>
                <w:lang w:eastAsia="en-AU"/>
              </w:rPr>
              <w:t xml:space="preserve"> </w:t>
            </w:r>
            <w:r w:rsidRPr="006605DA">
              <w:rPr>
                <w:rFonts w:ascii="Arial" w:eastAsia="Times New Roman" w:hAnsi="Arial" w:cs="Arial"/>
                <w:bCs/>
                <w:sz w:val="20"/>
                <w:szCs w:val="20"/>
                <w:lang w:eastAsia="en-AU"/>
              </w:rPr>
              <w:t>purposes.</w:t>
            </w:r>
          </w:p>
          <w:p w:rsidR="006605DA" w:rsidRPr="006605DA" w:rsidRDefault="006605DA" w:rsidP="006605DA">
            <w:pPr>
              <w:spacing w:before="100" w:beforeAutospacing="1" w:after="100" w:afterAutospacing="1" w:line="240" w:lineRule="auto"/>
              <w:ind w:left="150" w:right="150"/>
              <w:rPr>
                <w:rFonts w:ascii="Arial" w:eastAsia="Times New Roman" w:hAnsi="Arial" w:cs="Arial"/>
                <w:b/>
                <w:bCs/>
                <w:sz w:val="20"/>
                <w:szCs w:val="20"/>
                <w:lang w:eastAsia="en-AU"/>
              </w:rPr>
            </w:pPr>
            <w:r w:rsidRPr="007577C8">
              <w:rPr>
                <w:rFonts w:ascii="Arial" w:eastAsia="Times New Roman" w:hAnsi="Arial" w:cs="Arial"/>
                <w:bCs/>
                <w:sz w:val="18"/>
                <w:szCs w:val="20"/>
                <w:lang w:eastAsia="en-AU"/>
              </w:rPr>
              <w:t>Note - In order to achieve a lawful point of discharge, stormwater easements may also be required over temporary drainage channels/infrastructure where stormwater discharges to a balance lot prior to entering Council</w:t>
            </w:r>
            <w:r w:rsidRPr="007577C8">
              <w:rPr>
                <w:rFonts w:ascii="Arial" w:eastAsia="Times New Roman" w:hAnsi="Arial" w:cs="Arial" w:hint="eastAsia"/>
                <w:bCs/>
                <w:sz w:val="18"/>
                <w:szCs w:val="20"/>
                <w:lang w:eastAsia="en-AU"/>
              </w:rPr>
              <w:t>’</w:t>
            </w:r>
            <w:r w:rsidRPr="007577C8">
              <w:rPr>
                <w:rFonts w:ascii="Arial" w:eastAsia="Times New Roman" w:hAnsi="Arial" w:cs="Arial"/>
                <w:bCs/>
                <w:sz w:val="18"/>
                <w:szCs w:val="20"/>
                <w:lang w:eastAsia="en-AU"/>
              </w:rPr>
              <w:t>s stormwater drainage system.</w:t>
            </w:r>
          </w:p>
        </w:tc>
        <w:tc>
          <w:tcPr>
            <w:tcW w:w="1968" w:type="pct"/>
            <w:gridSpan w:val="2"/>
            <w:tcBorders>
              <w:top w:val="outset" w:sz="6" w:space="0" w:color="auto"/>
              <w:left w:val="outset" w:sz="6" w:space="0" w:color="auto"/>
              <w:bottom w:val="outset" w:sz="6" w:space="0" w:color="auto"/>
              <w:right w:val="outset" w:sz="6" w:space="0" w:color="auto"/>
            </w:tcBorders>
          </w:tcPr>
          <w:p w:rsidR="00C85B19" w:rsidRDefault="006605DA" w:rsidP="00666BDF">
            <w:pPr>
              <w:spacing w:before="100" w:beforeAutospacing="1" w:after="100" w:afterAutospacing="1" w:line="240" w:lineRule="auto"/>
              <w:ind w:left="150" w:right="150"/>
              <w:rPr>
                <w:rFonts w:ascii="Arial" w:eastAsia="Times New Roman" w:hAnsi="Arial" w:cs="Arial"/>
                <w:b/>
                <w:sz w:val="20"/>
                <w:szCs w:val="20"/>
                <w:lang w:eastAsia="en-AU"/>
              </w:rPr>
            </w:pPr>
            <w:r w:rsidRPr="006605DA">
              <w:rPr>
                <w:rFonts w:ascii="Arial" w:eastAsia="Times New Roman" w:hAnsi="Arial" w:cs="Arial"/>
                <w:b/>
                <w:sz w:val="20"/>
                <w:szCs w:val="20"/>
                <w:lang w:eastAsia="en-AU"/>
              </w:rPr>
              <w:t>E54</w:t>
            </w:r>
          </w:p>
          <w:p w:rsidR="006605DA"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05DA">
              <w:rPr>
                <w:rFonts w:ascii="Arial" w:eastAsia="Times New Roman" w:hAnsi="Arial" w:cs="Arial"/>
                <w:sz w:val="20"/>
                <w:szCs w:val="20"/>
                <w:lang w:eastAsia="en-AU"/>
              </w:rPr>
              <w:t>Stormwater drainage infrastructure (excluding detention</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and bio-retention systems) through or within private land</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(including inter-allotment drainage) is protected by</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easements in favour of Council. Minimum easement</w:t>
            </w:r>
            <w:r>
              <w:rPr>
                <w:rFonts w:ascii="Arial" w:eastAsia="Times New Roman" w:hAnsi="Arial" w:cs="Arial"/>
                <w:sz w:val="20"/>
                <w:szCs w:val="20"/>
                <w:lang w:eastAsia="en-AU"/>
              </w:rPr>
              <w:t xml:space="preserve"> </w:t>
            </w:r>
            <w:r w:rsidRPr="006605DA">
              <w:rPr>
                <w:rFonts w:ascii="Arial" w:eastAsia="Times New Roman" w:hAnsi="Arial" w:cs="Arial"/>
                <w:sz w:val="20"/>
                <w:szCs w:val="20"/>
                <w:lang w:eastAsia="en-AU"/>
              </w:rPr>
              <w:t>widths are as follows:</w:t>
            </w:r>
          </w:p>
          <w:tbl>
            <w:tblPr>
              <w:tblW w:w="4877" w:type="pct"/>
              <w:tblCellSpacing w:w="15" w:type="dxa"/>
              <w:tblInd w:w="5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718"/>
              <w:gridCol w:w="3130"/>
            </w:tblGrid>
            <w:tr w:rsidR="006605DA"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6605DA"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8"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6605DA" w:rsidRPr="00666BDF" w:rsidRDefault="006605DA" w:rsidP="006605DA">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Minimum </w:t>
                  </w:r>
                  <w:r w:rsidR="00313922">
                    <w:rPr>
                      <w:rFonts w:ascii="Arial" w:eastAsia="Times New Roman" w:hAnsi="Arial" w:cs="Arial"/>
                      <w:b/>
                      <w:bCs/>
                      <w:sz w:val="20"/>
                      <w:szCs w:val="20"/>
                      <w:lang w:eastAsia="en-AU"/>
                    </w:rPr>
                    <w:t>easement width (excluding access requirements)</w:t>
                  </w:r>
                  <w:r>
                    <w:rPr>
                      <w:rFonts w:ascii="Arial" w:eastAsia="Times New Roman" w:hAnsi="Arial" w:cs="Arial"/>
                      <w:b/>
                      <w:bCs/>
                      <w:sz w:val="20"/>
                      <w:szCs w:val="20"/>
                      <w:lang w:eastAsia="en-AU"/>
                    </w:rPr>
                    <w:t xml:space="preserve"> </w:t>
                  </w:r>
                </w:p>
              </w:tc>
            </w:tr>
            <w:tr w:rsidR="006605DA"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hideMark/>
                </w:tcPr>
                <w:p w:rsidR="006605DA" w:rsidRPr="00666BDF" w:rsidRDefault="00313922"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Stormwater pipe up to 825mm diameter </w:t>
                  </w:r>
                </w:p>
              </w:tc>
              <w:tc>
                <w:tcPr>
                  <w:tcW w:w="2638" w:type="pct"/>
                  <w:tcBorders>
                    <w:top w:val="outset" w:sz="6" w:space="0" w:color="auto"/>
                    <w:left w:val="outset" w:sz="6" w:space="0" w:color="auto"/>
                    <w:bottom w:val="outset" w:sz="6" w:space="0" w:color="auto"/>
                    <w:right w:val="outset" w:sz="6" w:space="0" w:color="auto"/>
                  </w:tcBorders>
                  <w:vAlign w:val="center"/>
                  <w:hideMark/>
                </w:tcPr>
                <w:p w:rsidR="006605DA"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3.0m</w:t>
                  </w:r>
                </w:p>
              </w:tc>
            </w:tr>
            <w:tr w:rsidR="00313922"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313922">
                    <w:rPr>
                      <w:rFonts w:ascii="Arial" w:eastAsia="Times New Roman" w:hAnsi="Arial" w:cs="Arial"/>
                      <w:sz w:val="20"/>
                      <w:szCs w:val="20"/>
                      <w:lang w:eastAsia="en-AU"/>
                    </w:rPr>
                    <w:t xml:space="preserve">Stormwater pipe up to 825mm diameter with </w:t>
                  </w:r>
                  <w:r w:rsidRPr="00313922">
                    <w:rPr>
                      <w:rFonts w:ascii="Arial" w:eastAsia="Times New Roman" w:hAnsi="Arial" w:cs="Arial"/>
                      <w:sz w:val="20"/>
                      <w:szCs w:val="20"/>
                      <w:lang w:eastAsia="en-AU"/>
                    </w:rPr>
                    <w:lastRenderedPageBreak/>
                    <w:t>sewer pipe up to 225m diameter</w:t>
                  </w:r>
                </w:p>
              </w:tc>
              <w:tc>
                <w:tcPr>
                  <w:tcW w:w="2638"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lastRenderedPageBreak/>
                    <w:t>4.0m</w:t>
                  </w:r>
                </w:p>
              </w:tc>
            </w:tr>
            <w:tr w:rsidR="00313922" w:rsidRPr="00666BDF" w:rsidTr="006605DA">
              <w:trPr>
                <w:tblCellSpacing w:w="15" w:type="dxa"/>
              </w:trPr>
              <w:tc>
                <w:tcPr>
                  <w:tcW w:w="2285" w:type="pct"/>
                  <w:tcBorders>
                    <w:top w:val="outset" w:sz="6" w:space="0" w:color="auto"/>
                    <w:left w:val="outset" w:sz="6" w:space="0" w:color="auto"/>
                    <w:bottom w:val="outset" w:sz="6" w:space="0" w:color="auto"/>
                    <w:right w:val="outset" w:sz="6" w:space="0" w:color="auto"/>
                  </w:tcBorders>
                  <w:vAlign w:val="center"/>
                </w:tcPr>
                <w:p w:rsidR="00313922" w:rsidRPr="00666BDF" w:rsidRDefault="00313922" w:rsidP="006605DA">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 xml:space="preserve">Stormwater pipe greater than 825mm diameter </w:t>
                  </w:r>
                </w:p>
              </w:tc>
              <w:tc>
                <w:tcPr>
                  <w:tcW w:w="2638" w:type="pct"/>
                  <w:tcBorders>
                    <w:top w:val="outset" w:sz="6" w:space="0" w:color="auto"/>
                    <w:left w:val="outset" w:sz="6" w:space="0" w:color="auto"/>
                    <w:bottom w:val="outset" w:sz="6" w:space="0" w:color="auto"/>
                    <w:right w:val="outset" w:sz="6" w:space="0" w:color="auto"/>
                  </w:tcBorders>
                  <w:vAlign w:val="center"/>
                </w:tcPr>
                <w:p w:rsidR="00313922" w:rsidRPr="00313922" w:rsidRDefault="00313922" w:rsidP="00313922">
                  <w:pPr>
                    <w:spacing w:before="100" w:beforeAutospacing="1" w:after="100" w:afterAutospacing="1" w:line="240" w:lineRule="auto"/>
                    <w:ind w:right="150"/>
                    <w:rPr>
                      <w:rFonts w:ascii="Arial" w:eastAsia="Times New Roman" w:hAnsi="Arial" w:cs="Arial"/>
                      <w:sz w:val="20"/>
                      <w:szCs w:val="20"/>
                      <w:lang w:eastAsia="en-AU"/>
                    </w:rPr>
                  </w:pPr>
                  <w:r w:rsidRPr="00313922">
                    <w:rPr>
                      <w:rFonts w:ascii="Arial" w:eastAsia="Times New Roman" w:hAnsi="Arial" w:cs="Arial"/>
                      <w:sz w:val="20"/>
                      <w:szCs w:val="20"/>
                      <w:lang w:eastAsia="en-AU"/>
                    </w:rPr>
                    <w:t>Easement boundary to be</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1m clear of the outside</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wall of the stormwater</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pipe (each side).</w:t>
                  </w:r>
                </w:p>
              </w:tc>
            </w:tr>
          </w:tbl>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Additional easement width may be required in certain circumstances in order to facilitate maintenance access to the stormwater system.</w:t>
            </w:r>
          </w:p>
          <w:p w:rsidR="006605DA" w:rsidRPr="006605DA"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Integrated design (Appendix C) for easement requirements over open channels.</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313922" w:rsidP="00313922">
            <w:pPr>
              <w:tabs>
                <w:tab w:val="left" w:pos="1656"/>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PO55</w:t>
            </w:r>
          </w:p>
          <w:p w:rsidR="00313922" w:rsidRPr="00313922" w:rsidRDefault="00313922" w:rsidP="00313922">
            <w:pPr>
              <w:tabs>
                <w:tab w:val="left" w:pos="1656"/>
              </w:tabs>
              <w:spacing w:before="100" w:beforeAutospacing="1" w:after="100" w:afterAutospacing="1" w:line="240" w:lineRule="auto"/>
              <w:ind w:left="150" w:right="150"/>
              <w:rPr>
                <w:rFonts w:ascii="Arial" w:eastAsia="Times New Roman" w:hAnsi="Arial" w:cs="Arial"/>
                <w:bCs/>
                <w:sz w:val="20"/>
                <w:szCs w:val="20"/>
                <w:lang w:eastAsia="en-AU"/>
              </w:rPr>
            </w:pPr>
            <w:r w:rsidRPr="00313922">
              <w:rPr>
                <w:rFonts w:ascii="Arial" w:eastAsia="Times New Roman" w:hAnsi="Arial" w:cs="Arial"/>
                <w:bCs/>
                <w:sz w:val="20"/>
                <w:szCs w:val="20"/>
                <w:lang w:eastAsia="en-AU"/>
              </w:rPr>
              <w:t>Stormwater management facilities (excluding outlets) are</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located outside of riparian areas and prevent increased</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channel bed and bank erosion.</w:t>
            </w:r>
          </w:p>
        </w:tc>
        <w:tc>
          <w:tcPr>
            <w:tcW w:w="1968" w:type="pct"/>
            <w:gridSpan w:val="2"/>
            <w:tcBorders>
              <w:top w:val="outset" w:sz="6" w:space="0" w:color="auto"/>
              <w:left w:val="outset" w:sz="6" w:space="0" w:color="auto"/>
              <w:bottom w:val="outset" w:sz="6" w:space="0" w:color="auto"/>
              <w:right w:val="outset" w:sz="6" w:space="0" w:color="auto"/>
            </w:tcBorders>
          </w:tcPr>
          <w:p w:rsidR="00C85B19" w:rsidRPr="00666BDF" w:rsidRDefault="00313922" w:rsidP="00666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C85B19"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C85B19" w:rsidRDefault="00313922"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PO56</w:t>
            </w:r>
          </w:p>
          <w:p w:rsidR="00313922" w:rsidRPr="00313922" w:rsidRDefault="00313922" w:rsidP="00313922">
            <w:pPr>
              <w:spacing w:before="100" w:beforeAutospacing="1" w:after="100" w:afterAutospacing="1" w:line="240" w:lineRule="auto"/>
              <w:ind w:left="150" w:right="150"/>
              <w:rPr>
                <w:rFonts w:ascii="Arial" w:eastAsia="Times New Roman" w:hAnsi="Arial" w:cs="Arial"/>
                <w:bCs/>
                <w:sz w:val="20"/>
                <w:szCs w:val="20"/>
                <w:lang w:eastAsia="en-AU"/>
              </w:rPr>
            </w:pPr>
            <w:r w:rsidRPr="00313922">
              <w:rPr>
                <w:rFonts w:ascii="Arial" w:eastAsia="Times New Roman" w:hAnsi="Arial" w:cs="Arial"/>
                <w:bCs/>
                <w:sz w:val="20"/>
                <w:szCs w:val="20"/>
                <w:lang w:eastAsia="en-AU"/>
              </w:rPr>
              <w:t>Council is provided with accurate representations of the</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completed stormwater management works within</w:t>
            </w:r>
            <w:r>
              <w:rPr>
                <w:rFonts w:ascii="Arial" w:eastAsia="Times New Roman" w:hAnsi="Arial" w:cs="Arial"/>
                <w:bCs/>
                <w:sz w:val="20"/>
                <w:szCs w:val="20"/>
                <w:lang w:eastAsia="en-AU"/>
              </w:rPr>
              <w:t xml:space="preserve"> </w:t>
            </w:r>
            <w:r w:rsidRPr="00313922">
              <w:rPr>
                <w:rFonts w:ascii="Arial" w:eastAsia="Times New Roman" w:hAnsi="Arial" w:cs="Arial"/>
                <w:bCs/>
                <w:sz w:val="20"/>
                <w:szCs w:val="20"/>
                <w:lang w:eastAsia="en-AU"/>
              </w:rPr>
              <w:t>residential developments.</w:t>
            </w:r>
          </w:p>
        </w:tc>
        <w:tc>
          <w:tcPr>
            <w:tcW w:w="1968" w:type="pct"/>
            <w:gridSpan w:val="2"/>
            <w:tcBorders>
              <w:top w:val="outset" w:sz="6" w:space="0" w:color="auto"/>
              <w:left w:val="outset" w:sz="6" w:space="0" w:color="auto"/>
              <w:bottom w:val="outset" w:sz="6" w:space="0" w:color="auto"/>
              <w:right w:val="outset" w:sz="6" w:space="0" w:color="auto"/>
            </w:tcBorders>
          </w:tcPr>
          <w:p w:rsidR="00C85B19" w:rsidRPr="00313922" w:rsidRDefault="00313922" w:rsidP="00666BDF">
            <w:pPr>
              <w:spacing w:before="100" w:beforeAutospacing="1" w:after="100" w:afterAutospacing="1" w:line="240" w:lineRule="auto"/>
              <w:ind w:left="150" w:right="150"/>
              <w:rPr>
                <w:rFonts w:ascii="Arial" w:eastAsia="Times New Roman" w:hAnsi="Arial" w:cs="Arial"/>
                <w:b/>
                <w:sz w:val="20"/>
                <w:szCs w:val="20"/>
                <w:lang w:eastAsia="en-AU"/>
              </w:rPr>
            </w:pPr>
            <w:r w:rsidRPr="00313922">
              <w:rPr>
                <w:rFonts w:ascii="Arial" w:eastAsia="Times New Roman" w:hAnsi="Arial" w:cs="Arial"/>
                <w:b/>
                <w:sz w:val="20"/>
                <w:szCs w:val="20"/>
                <w:lang w:eastAsia="en-AU"/>
              </w:rPr>
              <w:t>E56</w:t>
            </w:r>
          </w:p>
          <w:p w:rsidR="00313922"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313922">
              <w:rPr>
                <w:rFonts w:ascii="Arial" w:eastAsia="Times New Roman" w:hAnsi="Arial" w:cs="Arial" w:hint="eastAsia"/>
                <w:sz w:val="20"/>
                <w:szCs w:val="20"/>
                <w:lang w:eastAsia="en-AU"/>
              </w:rPr>
              <w:t>“</w:t>
            </w:r>
            <w:r w:rsidRPr="00313922">
              <w:rPr>
                <w:rFonts w:ascii="Arial" w:eastAsia="Times New Roman" w:hAnsi="Arial" w:cs="Arial"/>
                <w:sz w:val="20"/>
                <w:szCs w:val="20"/>
                <w:lang w:eastAsia="en-AU"/>
              </w:rPr>
              <w:t>As Built</w:t>
            </w:r>
            <w:r w:rsidRPr="00313922">
              <w:rPr>
                <w:rFonts w:ascii="Arial" w:eastAsia="Times New Roman" w:hAnsi="Arial" w:cs="Arial" w:hint="eastAsia"/>
                <w:sz w:val="20"/>
                <w:szCs w:val="20"/>
                <w:lang w:eastAsia="en-AU"/>
              </w:rPr>
              <w:t>”</w:t>
            </w:r>
            <w:r w:rsidRPr="00313922">
              <w:rPr>
                <w:rFonts w:ascii="Arial" w:eastAsia="Times New Roman" w:hAnsi="Arial" w:cs="Arial"/>
                <w:sz w:val="20"/>
                <w:szCs w:val="20"/>
                <w:lang w:eastAsia="en-AU"/>
              </w:rPr>
              <w:t xml:space="preserve"> drawings and specifications of the stormwater</w:t>
            </w:r>
            <w:r>
              <w:rPr>
                <w:rFonts w:ascii="Arial" w:eastAsia="Times New Roman" w:hAnsi="Arial" w:cs="Arial"/>
                <w:sz w:val="20"/>
                <w:szCs w:val="20"/>
                <w:lang w:eastAsia="en-AU"/>
              </w:rPr>
              <w:t xml:space="preserve"> </w:t>
            </w:r>
            <w:r w:rsidRPr="00313922">
              <w:rPr>
                <w:rFonts w:ascii="Arial" w:eastAsia="Times New Roman" w:hAnsi="Arial" w:cs="Arial"/>
                <w:sz w:val="20"/>
                <w:szCs w:val="20"/>
                <w:lang w:eastAsia="en-AU"/>
              </w:rPr>
              <w:t>management devices certified by an RPEQ is provided.</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Documentation is to include:</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a. photographic evidence and inspection date of the installation of approved underdrainage;</w:t>
            </w:r>
          </w:p>
          <w:p w:rsidR="00313922" w:rsidRPr="007577C8" w:rsidRDefault="00313922" w:rsidP="00313922">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b. copy of the bioretention filter media delivery dockets/quality certificates confirming the materials comply with specifications in the approved Stormwater Management Plan;</w:t>
            </w:r>
          </w:p>
          <w:p w:rsidR="00313922" w:rsidRPr="00666BDF" w:rsidRDefault="00313922" w:rsidP="00313922">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c. date of the final inspection.</w:t>
            </w:r>
          </w:p>
        </w:tc>
        <w:tc>
          <w:tcPr>
            <w:tcW w:w="503"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C85B19" w:rsidRPr="00666BDF" w:rsidRDefault="00C85B19"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Site works and construction management</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313922">
              <w:rPr>
                <w:rFonts w:ascii="Arial" w:eastAsia="Times New Roman" w:hAnsi="Arial" w:cs="Arial"/>
                <w:b/>
                <w:bCs/>
                <w:sz w:val="20"/>
                <w:szCs w:val="20"/>
                <w:lang w:eastAsia="en-AU"/>
              </w:rPr>
              <w:t>57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site and any existing structures are maintained in a tidy and safe condition.</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r w:rsidR="00313922">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All works on-site are managed to:</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minimise as far as practicable, impacts on adjoining or adjacent premises and the streetscape </w:t>
            </w:r>
            <w:proofErr w:type="gramStart"/>
            <w:r w:rsidRPr="00666BDF">
              <w:rPr>
                <w:rFonts w:ascii="Arial" w:eastAsia="Times New Roman" w:hAnsi="Arial" w:cs="Arial"/>
                <w:sz w:val="20"/>
                <w:szCs w:val="20"/>
                <w:lang w:eastAsia="en-AU"/>
              </w:rPr>
              <w:t>in regard to</w:t>
            </w:r>
            <w:proofErr w:type="gramEnd"/>
            <w:r w:rsidRPr="00666BDF">
              <w:rPr>
                <w:rFonts w:ascii="Arial" w:eastAsia="Times New Roman" w:hAnsi="Arial" w:cs="Arial"/>
                <w:sz w:val="20"/>
                <w:szCs w:val="20"/>
                <w:lang w:eastAsia="en-AU"/>
              </w:rPr>
              <w:t xml:space="preserve"> erosion and sedimentation, dust, noise, safety and light; </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as far as possible, impacts on the natural environment;</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ensure stormwater discharge is managed in a manner that does not cause</w:t>
            </w:r>
            <w:r w:rsidR="00313922">
              <w:rPr>
                <w:rFonts w:ascii="Arial" w:eastAsia="Times New Roman" w:hAnsi="Arial" w:cs="Arial"/>
                <w:sz w:val="20"/>
                <w:szCs w:val="20"/>
                <w:lang w:eastAsia="en-AU"/>
              </w:rPr>
              <w:t xml:space="preserve"> actionable</w:t>
            </w:r>
            <w:r w:rsidRPr="00666BDF">
              <w:rPr>
                <w:rFonts w:ascii="Arial" w:eastAsia="Times New Roman" w:hAnsi="Arial" w:cs="Arial"/>
                <w:sz w:val="20"/>
                <w:szCs w:val="20"/>
                <w:lang w:eastAsia="en-AU"/>
              </w:rPr>
              <w:t xml:space="preserve"> nuisance to any person or premises;</w:t>
            </w:r>
          </w:p>
          <w:p w:rsidR="00666BDF" w:rsidRPr="00666BDF" w:rsidRDefault="00666BDF" w:rsidP="00B77E9A">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 adverse impacts on street trees and their critical root zone.</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E5</w:t>
            </w:r>
            <w:r w:rsidR="00313922">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Works incorporate temporary stormwater runoff, erosion and sediment controls and trash </w:t>
            </w:r>
            <w:r w:rsidR="00313922">
              <w:rPr>
                <w:rFonts w:ascii="Arial" w:eastAsia="Times New Roman" w:hAnsi="Arial" w:cs="Arial"/>
                <w:sz w:val="20"/>
                <w:szCs w:val="20"/>
                <w:lang w:eastAsia="en-AU"/>
              </w:rPr>
              <w:t>removal devices</w:t>
            </w:r>
            <w:r w:rsidRPr="00666BDF">
              <w:rPr>
                <w:rFonts w:ascii="Arial" w:eastAsia="Times New Roman" w:hAnsi="Arial" w:cs="Arial"/>
                <w:sz w:val="20"/>
                <w:szCs w:val="20"/>
                <w:lang w:eastAsia="en-AU"/>
              </w:rPr>
              <w:t xml:space="preserve"> designed in accordance with the Urban Stormwater Quality Planning Guidelines, </w:t>
            </w:r>
            <w:r w:rsidR="00313922">
              <w:rPr>
                <w:rFonts w:ascii="Arial" w:eastAsia="Times New Roman" w:hAnsi="Arial" w:cs="Arial"/>
                <w:sz w:val="20"/>
                <w:szCs w:val="20"/>
                <w:lang w:eastAsia="en-AU"/>
              </w:rPr>
              <w:t xml:space="preserve">State Planning Policy, Schedule 10 - Stormwater management design objectives, </w:t>
            </w:r>
            <w:r w:rsidRPr="00666BDF">
              <w:rPr>
                <w:rFonts w:ascii="Arial" w:eastAsia="Times New Roman" w:hAnsi="Arial" w:cs="Arial"/>
                <w:sz w:val="20"/>
                <w:szCs w:val="20"/>
                <w:lang w:eastAsia="en-AU"/>
              </w:rPr>
              <w:t xml:space="preserve">Planning scheme policy - Stormwater management and Planning scheme policy - Integrated design, including but not limited to the following: </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is not discharged to adjacent properties in a manner that differs significantly from pre-existing conditions;</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stormwater discharged to adjoining and downstream properties does not cause scour </w:t>
            </w:r>
            <w:r w:rsidR="00651683">
              <w:rPr>
                <w:rFonts w:ascii="Arial" w:eastAsia="Times New Roman" w:hAnsi="Arial" w:cs="Arial"/>
                <w:sz w:val="20"/>
                <w:szCs w:val="20"/>
                <w:lang w:eastAsia="en-AU"/>
              </w:rPr>
              <w:t>or</w:t>
            </w:r>
            <w:r w:rsidRPr="00666BDF">
              <w:rPr>
                <w:rFonts w:ascii="Arial" w:eastAsia="Times New Roman" w:hAnsi="Arial" w:cs="Arial"/>
                <w:sz w:val="20"/>
                <w:szCs w:val="20"/>
                <w:lang w:eastAsia="en-AU"/>
              </w:rPr>
              <w:t xml:space="preserve"> erosion</w:t>
            </w:r>
            <w:r w:rsidR="00651683">
              <w:rPr>
                <w:rFonts w:ascii="Arial" w:eastAsia="Times New Roman" w:hAnsi="Arial" w:cs="Arial"/>
                <w:sz w:val="20"/>
                <w:szCs w:val="20"/>
                <w:lang w:eastAsia="en-AU"/>
              </w:rPr>
              <w:t xml:space="preserve"> of any kind</w:t>
            </w:r>
            <w:r w:rsidRPr="00666BDF">
              <w:rPr>
                <w:rFonts w:ascii="Arial" w:eastAsia="Times New Roman" w:hAnsi="Arial" w:cs="Arial"/>
                <w:sz w:val="20"/>
                <w:szCs w:val="20"/>
                <w:lang w:eastAsia="en-AU"/>
              </w:rPr>
              <w:t>;</w:t>
            </w:r>
          </w:p>
          <w:p w:rsidR="00666BDF" w:rsidRPr="00666BDF" w:rsidRDefault="00666BDF"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stormwater discharge rates do not exceed pre-existing conditions;</w:t>
            </w:r>
          </w:p>
          <w:p w:rsidR="00666BDF" w:rsidRPr="00666BDF" w:rsidRDefault="00651683"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666BDF" w:rsidRPr="00666BDF" w:rsidRDefault="00651683" w:rsidP="00B77E9A">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Pr>
                <w:rFonts w:ascii="Arial" w:eastAsia="Times New Roman" w:hAnsi="Arial" w:cs="Arial"/>
                <w:sz w:val="20"/>
                <w:szCs w:val="20"/>
                <w:lang w:eastAsia="en-AU"/>
              </w:rPr>
              <w:t>ponding or concentration of stormwater does not occur on adjoining properties.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.2</w:t>
            </w:r>
          </w:p>
          <w:p w:rsidR="00651683" w:rsidRPr="00651683"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Stormwater runoff, erosion and sediment controls are</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constructed in accordance with Planning scheme policy</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Integrated design (Appendix C) prior to commencement</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 xml:space="preserve">of any clearing or earthworks and </w:t>
            </w:r>
            <w:proofErr w:type="gramStart"/>
            <w:r w:rsidRPr="00651683">
              <w:rPr>
                <w:rFonts w:ascii="Arial" w:eastAsia="Times New Roman" w:hAnsi="Arial" w:cs="Arial"/>
                <w:sz w:val="20"/>
                <w:szCs w:val="20"/>
                <w:lang w:eastAsia="en-AU"/>
              </w:rPr>
              <w:t>are maintained and</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adjusted as necessary at all times</w:t>
            </w:r>
            <w:proofErr w:type="gramEnd"/>
            <w:r w:rsidRPr="00651683">
              <w:rPr>
                <w:rFonts w:ascii="Arial" w:eastAsia="Times New Roman" w:hAnsi="Arial" w:cs="Arial"/>
                <w:sz w:val="20"/>
                <w:szCs w:val="20"/>
                <w:lang w:eastAsia="en-AU"/>
              </w:rPr>
              <w:t xml:space="preserve"> to ensure their ongoing</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effectiveness.</w:t>
            </w:r>
          </w:p>
          <w:p w:rsidR="00666BDF" w:rsidRPr="00666BDF"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The measures are adjusted on-site to maximise their effectiveness.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.4</w:t>
            </w:r>
          </w:p>
          <w:p w:rsidR="00651683" w:rsidRPr="00651683"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Existing street trees are protected and not damaged</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during works.</w:t>
            </w:r>
          </w:p>
          <w:p w:rsidR="00666BDF" w:rsidRPr="00666BDF" w:rsidRDefault="00651683" w:rsidP="00651683">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lastRenderedPageBreak/>
              <w:t>Note - Where development occurs in the tree protection zone, measures and techniques as detailed in Australian Standard AS 4970 Protection of trees on development sites are adopted and implemented.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PO5</w:t>
            </w:r>
            <w:r w:rsidR="00651683">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E5</w:t>
            </w:r>
            <w:r w:rsidR="00651683">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dust emissions extend beyond the boundaries of the site during soil disturbances and construction works.</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val="restart"/>
            <w:tcBorders>
              <w:top w:val="outset" w:sz="6" w:space="0" w:color="auto"/>
              <w:left w:val="outset" w:sz="6" w:space="0" w:color="auto"/>
              <w:right w:val="outset" w:sz="6" w:space="0" w:color="auto"/>
            </w:tcBorders>
            <w:hideMark/>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w:t>
            </w:r>
            <w:r>
              <w:rPr>
                <w:rFonts w:ascii="Arial" w:eastAsia="Times New Roman" w:hAnsi="Arial" w:cs="Arial"/>
                <w:b/>
                <w:bCs/>
                <w:sz w:val="20"/>
                <w:szCs w:val="20"/>
                <w:lang w:eastAsia="en-AU"/>
              </w:rPr>
              <w:t>60</w:t>
            </w:r>
          </w:p>
          <w:p w:rsidR="0061734E" w:rsidRDefault="0061734E" w:rsidP="00651683">
            <w:pPr>
              <w:spacing w:before="100" w:beforeAutospacing="1" w:after="100" w:afterAutospacing="1" w:line="240" w:lineRule="auto"/>
              <w:ind w:left="150" w:right="150"/>
              <w:rPr>
                <w:rFonts w:ascii="Arial" w:eastAsia="Times New Roman" w:hAnsi="Arial" w:cs="Arial"/>
                <w:sz w:val="20"/>
                <w:szCs w:val="20"/>
                <w:lang w:eastAsia="en-AU"/>
              </w:rPr>
            </w:pPr>
            <w:r w:rsidRPr="00651683">
              <w:rPr>
                <w:rFonts w:ascii="Arial" w:eastAsia="Times New Roman" w:hAnsi="Arial" w:cs="Arial"/>
                <w:sz w:val="20"/>
                <w:szCs w:val="20"/>
                <w:lang w:eastAsia="en-AU"/>
              </w:rPr>
              <w:t>All development works including the transportation of</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material to and from the site are managed to not</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negatively impact the existing road network, the amenity</w:t>
            </w:r>
            <w:r>
              <w:rPr>
                <w:rFonts w:ascii="Arial" w:eastAsia="Times New Roman" w:hAnsi="Arial" w:cs="Arial"/>
                <w:sz w:val="20"/>
                <w:szCs w:val="20"/>
                <w:lang w:eastAsia="en-AU"/>
              </w:rPr>
              <w:t xml:space="preserve"> </w:t>
            </w:r>
            <w:r w:rsidRPr="00651683">
              <w:rPr>
                <w:rFonts w:ascii="Arial" w:eastAsia="Times New Roman" w:hAnsi="Arial" w:cs="Arial"/>
                <w:sz w:val="20"/>
                <w:szCs w:val="20"/>
                <w:lang w:eastAsia="en-AU"/>
              </w:rPr>
              <w:t>of the surrounding area or the streetscape.</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a. the aggregate volume of imported or exported material is greater than 1000m3; or</w:t>
            </w:r>
          </w:p>
          <w:p w:rsidR="0061734E" w:rsidRPr="007577C8" w:rsidRDefault="0061734E" w:rsidP="00651683">
            <w:pPr>
              <w:ind w:left="150"/>
              <w:rPr>
                <w:rFonts w:ascii="Arial" w:hAnsi="Arial" w:cs="Arial"/>
                <w:sz w:val="18"/>
                <w:szCs w:val="20"/>
                <w:lang w:eastAsia="en-AU"/>
              </w:rPr>
            </w:pPr>
            <w:r w:rsidRPr="007577C8">
              <w:rPr>
                <w:rFonts w:ascii="Arial" w:hAnsi="Arial" w:cs="Arial"/>
                <w:sz w:val="18"/>
                <w:szCs w:val="20"/>
                <w:lang w:eastAsia="en-AU"/>
              </w:rPr>
              <w:t>b. the aggregate volume of imported or exported material is greater than 200m3 per day; or</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c. the proposed haulage route involves a vulnerable land use or shopping centre.</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A dilapidation report (including photographs) may be required for the haulage route to demonstrate compliance with this PO.</w:t>
            </w:r>
          </w:p>
          <w:p w:rsidR="0061734E" w:rsidRPr="007577C8" w:rsidRDefault="0061734E" w:rsidP="00651683">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Editor's note -Where associated with a State-controlled road, further requirements may apply, and approval may be required from the Department of Transport and Main Roads.</w:t>
            </w:r>
          </w:p>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.1</w:t>
            </w:r>
          </w:p>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hideMark/>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.2</w:t>
            </w:r>
          </w:p>
          <w:p w:rsidR="0061734E" w:rsidRPr="00666BDF" w:rsidRDefault="0061734E" w:rsidP="0061734E">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hideMark/>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Pr>
                <w:rFonts w:ascii="Arial" w:eastAsia="Times New Roman" w:hAnsi="Arial" w:cs="Arial"/>
                <w:b/>
                <w:bCs/>
                <w:sz w:val="20"/>
                <w:szCs w:val="20"/>
                <w:lang w:eastAsia="en-AU"/>
              </w:rPr>
              <w:t>60</w:t>
            </w:r>
            <w:r w:rsidRPr="00666BDF">
              <w:rPr>
                <w:rFonts w:ascii="Arial" w:eastAsia="Times New Roman" w:hAnsi="Arial" w:cs="Arial"/>
                <w:b/>
                <w:bCs/>
                <w:sz w:val="20"/>
                <w:szCs w:val="20"/>
                <w:lang w:eastAsia="en-AU"/>
              </w:rPr>
              <w:t>.3</w:t>
            </w:r>
          </w:p>
          <w:p w:rsidR="0061734E" w:rsidRPr="00666BDF" w:rsidRDefault="0061734E"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666BDF">
              <w:rPr>
                <w:rFonts w:ascii="Arial" w:eastAsia="Times New Roman" w:hAnsi="Arial" w:cs="Arial"/>
                <w:sz w:val="20"/>
                <w:szCs w:val="20"/>
                <w:lang w:eastAsia="en-AU"/>
              </w:rPr>
              <w:t>are to be cleaned at all times</w:t>
            </w:r>
            <w:proofErr w:type="gramEnd"/>
            <w:r w:rsidRPr="00666BDF">
              <w:rPr>
                <w:rFonts w:ascii="Arial" w:eastAsia="Times New Roman" w:hAnsi="Arial" w:cs="Arial"/>
                <w:sz w:val="20"/>
                <w:szCs w:val="20"/>
                <w:lang w:eastAsia="en-AU"/>
              </w:rPr>
              <w:t xml:space="preserve">. </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7577C8">
        <w:trPr>
          <w:trHeight w:val="2975"/>
          <w:tblCellSpacing w:w="15" w:type="dxa"/>
        </w:trPr>
        <w:tc>
          <w:tcPr>
            <w:tcW w:w="1348" w:type="pct"/>
            <w:vMerge/>
            <w:tcBorders>
              <w:left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E60.4</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Construction traffic to and from the development site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uses the highest classification streets or roads where a</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choice of access routes is available. Haul routes for the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transport of imported or spoil material and gravel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pavement material along Council roads below sub-arterial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standard must be approved routes.</w:t>
            </w:r>
          </w:p>
          <w:p w:rsidR="0061734E" w:rsidRPr="007577C8" w:rsidRDefault="0061734E" w:rsidP="0061734E">
            <w:pPr>
              <w:spacing w:before="100" w:beforeAutospacing="1" w:after="100" w:afterAutospacing="1" w:line="240" w:lineRule="auto"/>
              <w:ind w:left="150" w:right="150"/>
              <w:rPr>
                <w:rFonts w:ascii="Arial" w:eastAsia="Times New Roman" w:hAnsi="Arial" w:cs="Arial"/>
                <w:bCs/>
                <w:sz w:val="18"/>
                <w:szCs w:val="20"/>
                <w:lang w:eastAsia="en-AU"/>
              </w:rPr>
            </w:pPr>
            <w:r w:rsidRPr="007577C8">
              <w:rPr>
                <w:rFonts w:ascii="Arial" w:eastAsia="Times New Roman" w:hAnsi="Arial" w:cs="Arial"/>
                <w:bCs/>
                <w:sz w:val="18"/>
                <w:szCs w:val="20"/>
                <w:lang w:eastAsia="en-AU"/>
              </w:rPr>
              <w:t>Note - The road hierarchy is mapped on Overlay map - Road hierarchy.</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dilapidation report may be required to demonstrate compliance with this E.</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E60.5</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Where works are carried out in existing roads, the works</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must be undertaken so that the existing roads are</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maintained in a safe and usable condition. Practical</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access for residents, visitors and services (including</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postal deliveries and refuse collection) is retained to</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existing lots during the construction period and after</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completion of the works.</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1734E" w:rsidRPr="00666BDF" w:rsidTr="00554E43">
        <w:trPr>
          <w:tblCellSpacing w:w="15" w:type="dxa"/>
        </w:trPr>
        <w:tc>
          <w:tcPr>
            <w:tcW w:w="1348" w:type="pct"/>
            <w:vMerge/>
            <w:tcBorders>
              <w:left w:val="outset" w:sz="6" w:space="0" w:color="auto"/>
              <w:bottom w:val="outset" w:sz="6" w:space="0" w:color="auto"/>
              <w:right w:val="outset" w:sz="6" w:space="0" w:color="auto"/>
            </w:tcBorders>
            <w:vAlign w:val="center"/>
          </w:tcPr>
          <w:p w:rsidR="0061734E" w:rsidRPr="00666BDF" w:rsidRDefault="0061734E"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61734E"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E60.6</w:t>
            </w:r>
          </w:p>
          <w:p w:rsidR="0061734E" w:rsidRPr="0061734E" w:rsidRDefault="0061734E" w:rsidP="0061734E">
            <w:pPr>
              <w:spacing w:before="100" w:beforeAutospacing="1" w:after="100" w:afterAutospacing="1" w:line="240" w:lineRule="auto"/>
              <w:ind w:left="150" w:right="150"/>
              <w:rPr>
                <w:rFonts w:ascii="Arial" w:eastAsia="Times New Roman" w:hAnsi="Arial" w:cs="Arial"/>
                <w:bCs/>
                <w:sz w:val="20"/>
                <w:szCs w:val="20"/>
                <w:lang w:eastAsia="en-AU"/>
              </w:rPr>
            </w:pPr>
            <w:r w:rsidRPr="0061734E">
              <w:rPr>
                <w:rFonts w:ascii="Arial" w:eastAsia="Times New Roman" w:hAnsi="Arial" w:cs="Arial"/>
                <w:bCs/>
                <w:sz w:val="20"/>
                <w:szCs w:val="20"/>
                <w:lang w:eastAsia="en-AU"/>
              </w:rPr>
              <w:t>Access to the development site is obtained via an</w:t>
            </w:r>
            <w:r>
              <w:rPr>
                <w:rFonts w:ascii="Arial" w:eastAsia="Times New Roman" w:hAnsi="Arial" w:cs="Arial"/>
                <w:bCs/>
                <w:sz w:val="20"/>
                <w:szCs w:val="20"/>
                <w:lang w:eastAsia="en-AU"/>
              </w:rPr>
              <w:t xml:space="preserve"> </w:t>
            </w:r>
            <w:r w:rsidRPr="0061734E">
              <w:rPr>
                <w:rFonts w:ascii="Arial" w:eastAsia="Times New Roman" w:hAnsi="Arial" w:cs="Arial"/>
                <w:bCs/>
                <w:sz w:val="20"/>
                <w:szCs w:val="20"/>
                <w:lang w:eastAsia="en-AU"/>
              </w:rPr>
              <w:t>existing lawful access point.</w:t>
            </w:r>
          </w:p>
        </w:tc>
        <w:tc>
          <w:tcPr>
            <w:tcW w:w="503"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1734E" w:rsidRPr="00666BDF" w:rsidRDefault="0061734E"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61734E">
              <w:rPr>
                <w:rFonts w:ascii="Arial" w:eastAsia="Times New Roman" w:hAnsi="Arial" w:cs="Arial"/>
                <w:b/>
                <w:bCs/>
                <w:sz w:val="20"/>
                <w:szCs w:val="20"/>
                <w:lang w:eastAsia="en-AU"/>
              </w:rPr>
              <w:t>61</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1734E" w:rsidRDefault="0061734E" w:rsidP="0061734E">
                  <w:pPr>
                    <w:spacing w:before="100" w:beforeAutospacing="1" w:after="100" w:afterAutospacing="1" w:line="240" w:lineRule="auto"/>
                    <w:ind w:left="150" w:right="150"/>
                    <w:rPr>
                      <w:rFonts w:ascii="Arial" w:eastAsia="Times New Roman" w:hAnsi="Arial" w:cs="Arial"/>
                      <w:sz w:val="20"/>
                      <w:szCs w:val="20"/>
                      <w:lang w:eastAsia="en-AU"/>
                    </w:rPr>
                  </w:pPr>
                  <w:r w:rsidRPr="0061734E">
                    <w:rPr>
                      <w:rFonts w:ascii="Arial" w:eastAsia="Times New Roman" w:hAnsi="Arial" w:cs="Arial"/>
                      <w:sz w:val="20"/>
                      <w:szCs w:val="20"/>
                      <w:lang w:eastAsia="en-AU"/>
                    </w:rPr>
                    <w:t>All disturbed areas are to be progressively stabilised</w:t>
                  </w:r>
                  <w:r>
                    <w:rPr>
                      <w:rFonts w:ascii="Arial" w:eastAsia="Times New Roman" w:hAnsi="Arial" w:cs="Arial"/>
                      <w:sz w:val="20"/>
                      <w:szCs w:val="20"/>
                      <w:lang w:eastAsia="en-AU"/>
                    </w:rPr>
                    <w:t xml:space="preserve"> </w:t>
                  </w:r>
                  <w:r w:rsidRPr="0061734E">
                    <w:rPr>
                      <w:rFonts w:ascii="Arial" w:eastAsia="Times New Roman" w:hAnsi="Arial" w:cs="Arial"/>
                      <w:sz w:val="20"/>
                      <w:szCs w:val="20"/>
                      <w:lang w:eastAsia="en-AU"/>
                    </w:rPr>
                    <w:t>during construction and the entire site rehabilitated an</w:t>
                  </w:r>
                  <w:r>
                    <w:rPr>
                      <w:rFonts w:ascii="Arial" w:eastAsia="Times New Roman" w:hAnsi="Arial" w:cs="Arial"/>
                      <w:sz w:val="20"/>
                      <w:szCs w:val="20"/>
                      <w:lang w:eastAsia="en-AU"/>
                    </w:rPr>
                    <w:t xml:space="preserve">d </w:t>
                  </w:r>
                  <w:r w:rsidRPr="0061734E">
                    <w:rPr>
                      <w:rFonts w:ascii="Arial" w:eastAsia="Times New Roman" w:hAnsi="Arial" w:cs="Arial"/>
                      <w:sz w:val="20"/>
                      <w:szCs w:val="20"/>
                      <w:lang w:eastAsia="en-AU"/>
                    </w:rPr>
                    <w:t>substantially stabilised at the completion of construction.</w:t>
                  </w:r>
                </w:p>
                <w:p w:rsidR="00666BDF" w:rsidRPr="00666BDF" w:rsidRDefault="00666BDF" w:rsidP="0061734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Integrated design for details.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At completion of construction all disturbed areas of the site are to be:</w:t>
            </w:r>
          </w:p>
          <w:p w:rsidR="00AE403C" w:rsidRDefault="00666BDF" w:rsidP="00B77E9A">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topsoiled with a minimum compacted thickness of fifty (50) millimetres;</w:t>
            </w:r>
          </w:p>
          <w:p w:rsidR="00666BDF" w:rsidRPr="00AE403C" w:rsidRDefault="00AE403C" w:rsidP="00B77E9A">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AE403C">
              <w:rPr>
                <w:rFonts w:ascii="Arial" w:eastAsia="Times New Roman" w:hAnsi="Arial" w:cs="Arial"/>
                <w:sz w:val="20"/>
                <w:szCs w:val="20"/>
                <w:lang w:eastAsia="en-AU"/>
              </w:rPr>
              <w:t>stabilised using turf, established grass seeding,</w:t>
            </w:r>
            <w:r>
              <w:rPr>
                <w:rFonts w:ascii="Arial" w:eastAsia="Times New Roman" w:hAnsi="Arial" w:cs="Arial"/>
                <w:sz w:val="20"/>
                <w:szCs w:val="20"/>
                <w:lang w:eastAsia="en-AU"/>
              </w:rPr>
              <w:t xml:space="preserve"> </w:t>
            </w:r>
            <w:r w:rsidRPr="00AE403C">
              <w:rPr>
                <w:rFonts w:ascii="Arial" w:eastAsia="Times New Roman" w:hAnsi="Arial" w:cs="Arial"/>
                <w:sz w:val="20"/>
                <w:szCs w:val="20"/>
                <w:lang w:eastAsia="en-AU"/>
              </w:rPr>
              <w:t>mulch or sprayed stabilisation techniques.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These areas are to be maintained during any maintenance period to maximise grass coverage.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403C"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PO62</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Earthworks are undertaken to ensure that soil</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disturbances are staged into manageable areas.</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968" w:type="pct"/>
            <w:gridSpan w:val="2"/>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E62</w:t>
            </w:r>
          </w:p>
          <w:p w:rsidR="00AE403C" w:rsidRP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Soil disturbances are staged into manageable areas of</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not greater than 3.5 ha.</w:t>
            </w:r>
          </w:p>
        </w:tc>
        <w:tc>
          <w:tcPr>
            <w:tcW w:w="503"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AE403C">
              <w:rPr>
                <w:rFonts w:ascii="Arial" w:eastAsia="Times New Roman" w:hAnsi="Arial" w:cs="Arial"/>
                <w:b/>
                <w:bCs/>
                <w:sz w:val="20"/>
                <w:szCs w:val="20"/>
                <w:lang w:eastAsia="en-AU"/>
              </w:rPr>
              <w:t>63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clearing of vegetation on-site:</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limited to the area of infrastructure works, building areas and other necessary areas for the works; and</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includes the removal of declared weeds and other materials which are detrimental to the intended use of the land;</w:t>
            </w:r>
          </w:p>
          <w:p w:rsidR="00666BDF" w:rsidRPr="00666BDF" w:rsidRDefault="00666BDF" w:rsidP="00B77E9A">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disposed of in a manner which minimises nuisance and annoyance to existing premises.</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No burning of cleared vegetation is permitted.</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No parking of vehicles of storage of machinery or goods is to occur in these areas during development works.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AE403C">
              <w:rPr>
                <w:rFonts w:ascii="Arial" w:eastAsia="Times New Roman" w:hAnsi="Arial" w:cs="Arial"/>
                <w:b/>
                <w:bCs/>
                <w:sz w:val="20"/>
                <w:szCs w:val="20"/>
                <w:lang w:eastAsia="en-AU"/>
              </w:rPr>
              <w:t>63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Disposal of materials is managed in one or more of the following ways:</w:t>
            </w:r>
          </w:p>
          <w:p w:rsidR="00666BDF" w:rsidRPr="00666BDF" w:rsidRDefault="00666BDF" w:rsidP="00B77E9A">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666BDF" w:rsidRPr="00666BDF" w:rsidRDefault="00666BDF" w:rsidP="00B77E9A">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The chipped vegetation must be stored in an approved location.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AE403C"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vAlign w:val="center"/>
          </w:tcPr>
          <w:p w:rsidR="00AE403C" w:rsidRPr="00AE403C" w:rsidRDefault="00AE403C" w:rsidP="00666BDF">
            <w:pPr>
              <w:spacing w:before="100" w:beforeAutospacing="1" w:after="100" w:afterAutospacing="1" w:line="240" w:lineRule="auto"/>
              <w:rPr>
                <w:rFonts w:ascii="Arial" w:eastAsia="Times New Roman" w:hAnsi="Arial" w:cs="Arial"/>
                <w:b/>
                <w:sz w:val="20"/>
                <w:szCs w:val="20"/>
                <w:lang w:eastAsia="en-AU"/>
              </w:rPr>
            </w:pPr>
            <w:r w:rsidRPr="00AE403C">
              <w:rPr>
                <w:rFonts w:ascii="Arial" w:eastAsia="Times New Roman" w:hAnsi="Arial" w:cs="Arial"/>
                <w:b/>
                <w:sz w:val="20"/>
                <w:szCs w:val="20"/>
                <w:lang w:eastAsia="en-AU"/>
              </w:rPr>
              <w:t>PO64</w:t>
            </w: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r w:rsidRPr="00AE403C">
              <w:rPr>
                <w:rFonts w:ascii="Arial" w:eastAsia="Times New Roman" w:hAnsi="Arial" w:cs="Arial"/>
                <w:sz w:val="20"/>
                <w:szCs w:val="20"/>
                <w:lang w:eastAsia="en-AU"/>
              </w:rPr>
              <w:t>All development works are carried out at times which</w:t>
            </w:r>
            <w:r>
              <w:rPr>
                <w:rFonts w:ascii="Arial" w:eastAsia="Times New Roman" w:hAnsi="Arial" w:cs="Arial"/>
                <w:sz w:val="20"/>
                <w:szCs w:val="20"/>
                <w:lang w:eastAsia="en-AU"/>
              </w:rPr>
              <w:t xml:space="preserve"> </w:t>
            </w:r>
            <w:r w:rsidRPr="00AE403C">
              <w:rPr>
                <w:rFonts w:ascii="Arial" w:eastAsia="Times New Roman" w:hAnsi="Arial" w:cs="Arial"/>
                <w:sz w:val="20"/>
                <w:szCs w:val="20"/>
                <w:lang w:eastAsia="en-AU"/>
              </w:rPr>
              <w:t>minimise noise impacts to residents.</w:t>
            </w: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Default="00AE403C" w:rsidP="00AE403C">
            <w:pPr>
              <w:spacing w:before="100" w:beforeAutospacing="1" w:after="100" w:afterAutospacing="1" w:line="240" w:lineRule="auto"/>
              <w:rPr>
                <w:rFonts w:ascii="Arial" w:eastAsia="Times New Roman" w:hAnsi="Arial" w:cs="Arial"/>
                <w:sz w:val="20"/>
                <w:szCs w:val="20"/>
                <w:lang w:eastAsia="en-AU"/>
              </w:rPr>
            </w:pPr>
          </w:p>
          <w:p w:rsidR="00AE403C" w:rsidRPr="00666BDF" w:rsidRDefault="00AE403C" w:rsidP="00AE403C">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tcPr>
          <w:p w:rsidR="00AE403C"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E64</w:t>
            </w:r>
          </w:p>
          <w:p w:rsidR="00AE403C" w:rsidRDefault="00AE403C" w:rsidP="00AE403C">
            <w:pPr>
              <w:spacing w:before="100" w:beforeAutospacing="1" w:after="100" w:afterAutospacing="1" w:line="240" w:lineRule="auto"/>
              <w:ind w:left="150" w:right="150"/>
              <w:rPr>
                <w:rFonts w:ascii="Arial" w:eastAsia="Times New Roman" w:hAnsi="Arial" w:cs="Arial"/>
                <w:bCs/>
                <w:sz w:val="20"/>
                <w:szCs w:val="20"/>
                <w:lang w:eastAsia="en-AU"/>
              </w:rPr>
            </w:pPr>
            <w:r w:rsidRPr="00AE403C">
              <w:rPr>
                <w:rFonts w:ascii="Arial" w:eastAsia="Times New Roman" w:hAnsi="Arial" w:cs="Arial"/>
                <w:bCs/>
                <w:sz w:val="20"/>
                <w:szCs w:val="20"/>
                <w:lang w:eastAsia="en-AU"/>
              </w:rPr>
              <w:t>All development works are carried out within the following</w:t>
            </w:r>
            <w:r>
              <w:rPr>
                <w:rFonts w:ascii="Arial" w:eastAsia="Times New Roman" w:hAnsi="Arial" w:cs="Arial"/>
                <w:bCs/>
                <w:sz w:val="20"/>
                <w:szCs w:val="20"/>
                <w:lang w:eastAsia="en-AU"/>
              </w:rPr>
              <w:t xml:space="preserve"> </w:t>
            </w:r>
            <w:r w:rsidRPr="00AE403C">
              <w:rPr>
                <w:rFonts w:ascii="Arial" w:eastAsia="Times New Roman" w:hAnsi="Arial" w:cs="Arial"/>
                <w:bCs/>
                <w:sz w:val="20"/>
                <w:szCs w:val="20"/>
                <w:lang w:eastAsia="en-AU"/>
              </w:rPr>
              <w:t>times:</w:t>
            </w:r>
          </w:p>
          <w:p w:rsidR="00AE403C" w:rsidRDefault="00AE403C" w:rsidP="00B77E9A">
            <w:pPr>
              <w:pStyle w:val="ListParagraph"/>
              <w:numPr>
                <w:ilvl w:val="0"/>
                <w:numId w:val="104"/>
              </w:numPr>
              <w:spacing w:before="100" w:beforeAutospacing="1" w:after="100" w:afterAutospacing="1" w:line="240" w:lineRule="auto"/>
              <w:ind w:right="150"/>
              <w:rPr>
                <w:rFonts w:eastAsia="Times New Roman" w:cs="Arial"/>
                <w:bCs/>
                <w:sz w:val="20"/>
                <w:szCs w:val="20"/>
                <w:lang w:eastAsia="en-AU"/>
              </w:rPr>
            </w:pPr>
            <w:r w:rsidRPr="00AE403C">
              <w:rPr>
                <w:rFonts w:eastAsia="Times New Roman" w:cs="Arial"/>
                <w:bCs/>
                <w:sz w:val="20"/>
                <w:szCs w:val="20"/>
                <w:lang w:eastAsia="en-AU"/>
              </w:rPr>
              <w:t>Monday to Saturday (other than public holidays) between 6:30am and 6:30pm on the same day;</w:t>
            </w:r>
          </w:p>
          <w:p w:rsidR="00AE403C" w:rsidRDefault="00AE403C" w:rsidP="00B77E9A">
            <w:pPr>
              <w:pStyle w:val="ListParagraph"/>
              <w:numPr>
                <w:ilvl w:val="0"/>
                <w:numId w:val="104"/>
              </w:numPr>
              <w:spacing w:before="100" w:beforeAutospacing="1" w:after="100" w:afterAutospacing="1" w:line="240" w:lineRule="auto"/>
              <w:ind w:right="150"/>
              <w:rPr>
                <w:rFonts w:eastAsia="Times New Roman" w:cs="Arial"/>
                <w:bCs/>
                <w:sz w:val="20"/>
                <w:szCs w:val="20"/>
                <w:lang w:eastAsia="en-AU"/>
              </w:rPr>
            </w:pPr>
            <w:r w:rsidRPr="00AE403C">
              <w:rPr>
                <w:rFonts w:eastAsia="Times New Roman" w:cs="Arial"/>
                <w:bCs/>
                <w:sz w:val="20"/>
                <w:szCs w:val="20"/>
                <w:lang w:eastAsia="en-AU"/>
              </w:rPr>
              <w:t>no work is to be carried out on Sundays or public holidays.</w:t>
            </w:r>
          </w:p>
          <w:p w:rsidR="00AE403C" w:rsidRPr="00AE403C" w:rsidRDefault="00AE403C" w:rsidP="00AE403C">
            <w:pPr>
              <w:spacing w:before="100" w:beforeAutospacing="1" w:after="100" w:afterAutospacing="1" w:line="240" w:lineRule="auto"/>
              <w:ind w:left="153" w:right="150"/>
              <w:rPr>
                <w:rFonts w:ascii="Arial" w:eastAsia="Times New Roman" w:hAnsi="Arial" w:cs="Arial"/>
                <w:bCs/>
                <w:sz w:val="20"/>
                <w:szCs w:val="20"/>
                <w:lang w:eastAsia="en-AU"/>
              </w:rPr>
            </w:pPr>
            <w:r w:rsidRPr="007577C8">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503"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AE403C" w:rsidRPr="00666BDF" w:rsidRDefault="00AE403C"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0B6688">
              <w:rPr>
                <w:rFonts w:ascii="Arial" w:eastAsia="Times New Roman" w:hAnsi="Arial" w:cs="Arial"/>
                <w:b/>
                <w:bCs/>
                <w:sz w:val="20"/>
                <w:szCs w:val="20"/>
                <w:lang w:eastAsia="en-AU"/>
              </w:rPr>
              <w:t>65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w:t>
            </w:r>
            <w:r w:rsidRPr="00666BDF">
              <w:rPr>
                <w:rFonts w:ascii="Arial" w:eastAsia="Times New Roman" w:hAnsi="Arial" w:cs="Arial"/>
                <w:sz w:val="20"/>
                <w:szCs w:val="20"/>
                <w:lang w:eastAsia="en-AU"/>
              </w:rPr>
              <w:lastRenderedPageBreak/>
              <w:t xml:space="preserve">Council or other person engaged in the provision of public utility services is to be carried with the development and at no cost to Council.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r w:rsidR="00390688">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554E43">
        <w:trPr>
          <w:tblCellSpacing w:w="15" w:type="dxa"/>
        </w:trPr>
        <w:tc>
          <w:tcPr>
            <w:tcW w:w="332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Earthworks</w:t>
            </w:r>
          </w:p>
        </w:tc>
        <w:tc>
          <w:tcPr>
            <w:tcW w:w="503"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163612">
              <w:rPr>
                <w:rFonts w:ascii="Arial" w:eastAsia="Times New Roman" w:hAnsi="Arial" w:cs="Arial"/>
                <w:b/>
                <w:bCs/>
                <w:sz w:val="20"/>
                <w:szCs w:val="20"/>
                <w:lang w:eastAsia="en-AU"/>
              </w:rPr>
              <w:t>66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On-site earthworks are designed to consider the visual and amenity impact as they relate to:</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natural topographical features of the site;</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short and long-term slope stability;</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soft or compressible foundation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reactive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low density or potentially collapsing soils;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existing fill and soil contamination that may exist on-site;</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the stability and maintenance of steep slopes and batters;</w:t>
            </w:r>
          </w:p>
          <w:p w:rsidR="00666BDF" w:rsidRPr="00666BDF" w:rsidRDefault="00666BDF" w:rsidP="00B77E9A">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(cut) and fill and impacts on the amenity of adjoining lots (e.g. residential).</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Inspection and certification of steep slopes and batters is required by a suitably qualified and experienced RPEQ.</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filling or excavation is contained on-site</w:t>
            </w:r>
            <w:r w:rsidR="00163612">
              <w:rPr>
                <w:rFonts w:ascii="Arial" w:eastAsia="Times New Roman" w:hAnsi="Arial" w:cs="Arial"/>
                <w:sz w:val="20"/>
                <w:szCs w:val="20"/>
                <w:lang w:eastAsia="en-AU"/>
              </w:rPr>
              <w:t xml:space="preserve"> and is free draining</w:t>
            </w:r>
            <w:r w:rsidRPr="00666BDF">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163612">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fill placed on-site is:</w:t>
            </w:r>
          </w:p>
          <w:p w:rsidR="00666BDF" w:rsidRPr="00666BDF" w:rsidRDefault="00666BDF" w:rsidP="00B77E9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to that</w:t>
            </w:r>
            <w:r w:rsidR="00BF01E6">
              <w:rPr>
                <w:rFonts w:ascii="Arial" w:eastAsia="Times New Roman" w:hAnsi="Arial" w:cs="Arial"/>
                <w:sz w:val="20"/>
                <w:szCs w:val="20"/>
                <w:lang w:eastAsia="en-AU"/>
              </w:rPr>
              <w:t xml:space="preserve"> area</w:t>
            </w:r>
            <w:r w:rsidRPr="00666BDF">
              <w:rPr>
                <w:rFonts w:ascii="Arial" w:eastAsia="Times New Roman" w:hAnsi="Arial" w:cs="Arial"/>
                <w:sz w:val="20"/>
                <w:szCs w:val="20"/>
                <w:lang w:eastAsia="en-AU"/>
              </w:rPr>
              <w:t xml:space="preserve"> necessary </w:t>
            </w:r>
            <w:r w:rsidR="00BF01E6">
              <w:rPr>
                <w:rFonts w:ascii="Arial" w:eastAsia="Times New Roman" w:hAnsi="Arial" w:cs="Arial"/>
                <w:sz w:val="20"/>
                <w:szCs w:val="20"/>
                <w:lang w:eastAsia="en-AU"/>
              </w:rPr>
              <w:t xml:space="preserve">for the </w:t>
            </w:r>
            <w:r w:rsidRPr="00666BDF">
              <w:rPr>
                <w:rFonts w:ascii="Arial" w:eastAsia="Times New Roman" w:hAnsi="Arial" w:cs="Arial"/>
                <w:sz w:val="20"/>
                <w:szCs w:val="20"/>
                <w:lang w:eastAsia="en-AU"/>
              </w:rPr>
              <w:t>approved use;</w:t>
            </w:r>
          </w:p>
          <w:p w:rsidR="00666BDF" w:rsidRPr="00BF01E6" w:rsidRDefault="00BF01E6" w:rsidP="00B77E9A">
            <w:pPr>
              <w:numPr>
                <w:ilvl w:val="0"/>
                <w:numId w:val="44"/>
              </w:numPr>
              <w:spacing w:before="100" w:beforeAutospacing="1" w:after="100" w:afterAutospacing="1" w:line="240" w:lineRule="auto"/>
              <w:ind w:left="450"/>
              <w:rPr>
                <w:rFonts w:ascii="Arial" w:eastAsia="Times New Roman" w:hAnsi="Arial" w:cs="Arial"/>
                <w:sz w:val="20"/>
                <w:szCs w:val="20"/>
                <w:lang w:eastAsia="en-AU"/>
              </w:rPr>
            </w:pPr>
            <w:r w:rsidRPr="00BF01E6">
              <w:rPr>
                <w:rFonts w:ascii="Arial" w:eastAsia="Times New Roman" w:hAnsi="Arial" w:cs="Arial"/>
                <w:sz w:val="20"/>
                <w:szCs w:val="20"/>
                <w:lang w:eastAsia="en-AU"/>
              </w:rPr>
              <w:t>clean and uncontaminated (i.e. no building waste,</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 xml:space="preserve">concrete, green waste, actual acid </w:t>
            </w:r>
            <w:proofErr w:type="spellStart"/>
            <w:r w:rsidRPr="00BF01E6">
              <w:rPr>
                <w:rFonts w:ascii="Arial" w:eastAsia="Times New Roman" w:hAnsi="Arial" w:cs="Arial"/>
                <w:sz w:val="20"/>
                <w:szCs w:val="20"/>
                <w:lang w:eastAsia="en-AU"/>
              </w:rPr>
              <w:t>sulfate</w:t>
            </w:r>
            <w:proofErr w:type="spellEnd"/>
            <w:r w:rsidRPr="00BF01E6">
              <w:rPr>
                <w:rFonts w:ascii="Arial" w:eastAsia="Times New Roman" w:hAnsi="Arial" w:cs="Arial"/>
                <w:sz w:val="20"/>
                <w:szCs w:val="20"/>
                <w:lang w:eastAsia="en-AU"/>
              </w:rPr>
              <w:t xml:space="preserve"> soils,</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 xml:space="preserve">potential acid </w:t>
            </w:r>
            <w:proofErr w:type="spellStart"/>
            <w:r w:rsidRPr="00BF01E6">
              <w:rPr>
                <w:rFonts w:ascii="Arial" w:eastAsia="Times New Roman" w:hAnsi="Arial" w:cs="Arial"/>
                <w:sz w:val="20"/>
                <w:szCs w:val="20"/>
                <w:lang w:eastAsia="en-AU"/>
              </w:rPr>
              <w:t>sulfate</w:t>
            </w:r>
            <w:proofErr w:type="spellEnd"/>
            <w:r w:rsidRPr="00BF01E6">
              <w:rPr>
                <w:rFonts w:ascii="Arial" w:eastAsia="Times New Roman" w:hAnsi="Arial" w:cs="Arial"/>
                <w:sz w:val="20"/>
                <w:szCs w:val="20"/>
                <w:lang w:eastAsia="en-AU"/>
              </w:rPr>
              <w:t xml:space="preserve"> soils or contaminated material</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etc.).</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BF01E6">
              <w:rPr>
                <w:rFonts w:ascii="Arial" w:eastAsia="Times New Roman" w:hAnsi="Arial" w:cs="Arial"/>
                <w:b/>
                <w:bCs/>
                <w:sz w:val="20"/>
                <w:szCs w:val="20"/>
                <w:lang w:eastAsia="en-AU"/>
              </w:rPr>
              <w:t>66</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site is </w:t>
            </w:r>
            <w:proofErr w:type="gramStart"/>
            <w:r w:rsidRPr="00666BDF">
              <w:rPr>
                <w:rFonts w:ascii="Arial" w:eastAsia="Times New Roman" w:hAnsi="Arial" w:cs="Arial"/>
                <w:sz w:val="20"/>
                <w:szCs w:val="20"/>
                <w:lang w:eastAsia="en-AU"/>
              </w:rPr>
              <w:t>prepared</w:t>
            </w:r>
            <w:proofErr w:type="gramEnd"/>
            <w:r w:rsidRPr="00666BDF">
              <w:rPr>
                <w:rFonts w:ascii="Arial" w:eastAsia="Times New Roman" w:hAnsi="Arial" w:cs="Arial"/>
                <w:sz w:val="20"/>
                <w:szCs w:val="20"/>
                <w:lang w:eastAsia="en-AU"/>
              </w:rPr>
              <w:t xml:space="preserve">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PO6</w:t>
            </w:r>
            <w:r w:rsidR="00BF01E6">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Embankments are stepped, terraced and landscaped to not adversely impact on the visual amenity of the surrounding area.</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6E07CE">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Any embankments more than 1.5 metres in height are stepped, terraced and landscaped.</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Embankment</w:t>
            </w:r>
          </w:p>
          <w:p w:rsidR="00666BDF" w:rsidRPr="00666BDF" w:rsidRDefault="007577C8" w:rsidP="00666BDF">
            <w:pPr>
              <w:spacing w:before="100" w:beforeAutospacing="1" w:after="100" w:afterAutospacing="1" w:line="240" w:lineRule="auto"/>
              <w:rPr>
                <w:rFonts w:ascii="Arial" w:eastAsia="Times New Roman" w:hAnsi="Arial" w:cs="Arial"/>
                <w:sz w:val="20"/>
                <w:szCs w:val="20"/>
                <w:lang w:eastAsia="en-AU"/>
              </w:rPr>
            </w:pPr>
            <w:r>
              <w:rPr>
                <w:noProof/>
              </w:rPr>
              <w:drawing>
                <wp:inline distT="0" distB="0" distL="0" distR="0" wp14:anchorId="40498735" wp14:editId="7B1EBFFC">
                  <wp:extent cx="3816985" cy="14611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6985" cy="1461135"/>
                          </a:xfrm>
                          <a:prstGeom prst="rect">
                            <a:avLst/>
                          </a:prstGeom>
                        </pic:spPr>
                      </pic:pic>
                    </a:graphicData>
                  </a:graphic>
                </wp:inline>
              </w:drawing>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is undertaken in a manner that:</w:t>
            </w:r>
          </w:p>
          <w:p w:rsidR="00666BDF" w:rsidRPr="00666BDF" w:rsidRDefault="00666BDF" w:rsidP="00B77E9A">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adversely impact on a Council or public sector </w:t>
            </w:r>
            <w:proofErr w:type="gramStart"/>
            <w:r w:rsidRPr="00666BDF">
              <w:rPr>
                <w:rFonts w:ascii="Arial" w:eastAsia="Times New Roman" w:hAnsi="Arial" w:cs="Arial"/>
                <w:sz w:val="20"/>
                <w:szCs w:val="20"/>
                <w:lang w:eastAsia="en-AU"/>
              </w:rPr>
              <w:t>entity maintained</w:t>
            </w:r>
            <w:proofErr w:type="gramEnd"/>
            <w:r w:rsidRPr="00666BDF">
              <w:rPr>
                <w:rFonts w:ascii="Arial" w:eastAsia="Times New Roman" w:hAnsi="Arial" w:cs="Arial"/>
                <w:sz w:val="20"/>
                <w:szCs w:val="20"/>
                <w:lang w:eastAsia="en-AU"/>
              </w:rPr>
              <w:t xml:space="preserve"> infrastructure or any drainage feature on, or adjacent to the land; </w:t>
            </w:r>
          </w:p>
          <w:p w:rsidR="00666BDF" w:rsidRPr="00666BDF" w:rsidRDefault="00666BDF" w:rsidP="00B77E9A">
            <w:pPr>
              <w:numPr>
                <w:ilvl w:val="0"/>
                <w:numId w:val="4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preclude reasonable access to a Council or public sector </w:t>
            </w:r>
            <w:proofErr w:type="gramStart"/>
            <w:r w:rsidRPr="00666BDF">
              <w:rPr>
                <w:rFonts w:ascii="Arial" w:eastAsia="Times New Roman" w:hAnsi="Arial" w:cs="Arial"/>
                <w:sz w:val="20"/>
                <w:szCs w:val="20"/>
                <w:lang w:eastAsia="en-AU"/>
              </w:rPr>
              <w:t>entity maintained</w:t>
            </w:r>
            <w:proofErr w:type="gramEnd"/>
            <w:r w:rsidRPr="00666BDF">
              <w:rPr>
                <w:rFonts w:ascii="Arial" w:eastAsia="Times New Roman" w:hAnsi="Arial" w:cs="Arial"/>
                <w:sz w:val="20"/>
                <w:szCs w:val="20"/>
                <w:lang w:eastAsia="en-AU"/>
              </w:rPr>
              <w:t xml:space="preserve"> infrastructure or any drainage feature on, or adjacent to the land for monitoring, maintenance or replacement purposes. </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 defined in Schedule 2 of the Act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BF01E6">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Public sector entity </w:t>
                  </w:r>
                  <w:r w:rsidR="00BF01E6" w:rsidRPr="007577C8">
                    <w:rPr>
                      <w:rFonts w:ascii="Arial" w:eastAsia="Times New Roman" w:hAnsi="Arial" w:cs="Arial"/>
                      <w:sz w:val="18"/>
                      <w:szCs w:val="20"/>
                      <w:lang w:eastAsia="en-AU"/>
                    </w:rPr>
                    <w:t>is defined in Schedule 2 of the Act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E6</w:t>
            </w:r>
            <w:r w:rsidR="00BF01E6">
              <w:rPr>
                <w:rFonts w:ascii="Arial" w:eastAsia="Times New Roman" w:hAnsi="Arial" w:cs="Arial"/>
                <w:b/>
                <w:bCs/>
                <w:sz w:val="20"/>
                <w:szCs w:val="20"/>
                <w:lang w:eastAsia="en-AU"/>
              </w:rPr>
              <w:t>8</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that would result in any of the following is not carried out on-site:</w:t>
            </w:r>
          </w:p>
          <w:p w:rsidR="00666BDF" w:rsidRPr="00666BDF" w:rsidRDefault="00666BDF"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 reduction in cover over any Council or public sector entity infrastructure service to less than 600mm;</w:t>
            </w:r>
          </w:p>
          <w:p w:rsidR="00BF01E6" w:rsidRDefault="00666BDF"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undertaken. </w:t>
            </w:r>
          </w:p>
          <w:p w:rsidR="00BF01E6" w:rsidRPr="00BF01E6" w:rsidRDefault="00BF01E6" w:rsidP="00B77E9A">
            <w:pPr>
              <w:numPr>
                <w:ilvl w:val="0"/>
                <w:numId w:val="46"/>
              </w:numPr>
              <w:spacing w:before="100" w:beforeAutospacing="1" w:after="100" w:afterAutospacing="1" w:line="240" w:lineRule="auto"/>
              <w:ind w:left="450"/>
              <w:rPr>
                <w:rFonts w:ascii="Arial" w:eastAsia="Times New Roman" w:hAnsi="Arial" w:cs="Arial"/>
                <w:sz w:val="20"/>
                <w:szCs w:val="20"/>
                <w:lang w:eastAsia="en-AU"/>
              </w:rPr>
            </w:pPr>
            <w:r w:rsidRPr="00BF01E6">
              <w:rPr>
                <w:rFonts w:ascii="Arial" w:eastAsia="Times New Roman" w:hAnsi="Arial" w:cs="Arial"/>
                <w:sz w:val="20"/>
                <w:szCs w:val="20"/>
                <w:lang w:eastAsia="en-AU"/>
              </w:rPr>
              <w:t>prevent reasonable access to Council or public</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 xml:space="preserve">sector </w:t>
            </w:r>
            <w:proofErr w:type="gramStart"/>
            <w:r w:rsidRPr="00BF01E6">
              <w:rPr>
                <w:rFonts w:ascii="Arial" w:eastAsia="Times New Roman" w:hAnsi="Arial" w:cs="Arial"/>
                <w:sz w:val="20"/>
                <w:szCs w:val="20"/>
                <w:lang w:eastAsia="en-AU"/>
              </w:rPr>
              <w:t>entity maintained</w:t>
            </w:r>
            <w:proofErr w:type="gramEnd"/>
            <w:r w:rsidRPr="00BF01E6">
              <w:rPr>
                <w:rFonts w:ascii="Arial" w:eastAsia="Times New Roman" w:hAnsi="Arial" w:cs="Arial"/>
                <w:sz w:val="20"/>
                <w:szCs w:val="20"/>
                <w:lang w:eastAsia="en-AU"/>
              </w:rPr>
              <w:t xml:space="preserve"> infrastructure or any</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drainage feature on, or adjacent to the site for</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monitoring, maintenance or replacement purposes.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BF01E6">
                  <w:pPr>
                    <w:spacing w:before="100" w:beforeAutospacing="1" w:after="100" w:afterAutospacing="1" w:line="240" w:lineRule="auto"/>
                    <w:ind w:left="153" w:right="153"/>
                    <w:rPr>
                      <w:rFonts w:ascii="Arial" w:eastAsia="Times New Roman" w:hAnsi="Arial" w:cs="Arial"/>
                      <w:sz w:val="18"/>
                      <w:szCs w:val="20"/>
                      <w:lang w:eastAsia="en-AU"/>
                    </w:rPr>
                  </w:pPr>
                  <w:r w:rsidRPr="007577C8">
                    <w:rPr>
                      <w:rFonts w:ascii="Arial" w:eastAsia="Times New Roman" w:hAnsi="Arial" w:cs="Arial"/>
                      <w:sz w:val="18"/>
                      <w:szCs w:val="20"/>
                      <w:lang w:eastAsia="en-AU"/>
                    </w:rPr>
                    <w:lastRenderedPageBreak/>
                    <w:t xml:space="preserve">Note - Public sector entity </w:t>
                  </w:r>
                  <w:r w:rsidR="00BF01E6" w:rsidRPr="007577C8">
                    <w:rPr>
                      <w:rFonts w:ascii="Arial" w:eastAsia="Times New Roman" w:hAnsi="Arial" w:cs="Arial"/>
                      <w:sz w:val="18"/>
                      <w:szCs w:val="20"/>
                      <w:lang w:eastAsia="en-AU"/>
                    </w:rPr>
                    <w:t>is</w:t>
                  </w:r>
                  <w:r w:rsidRPr="007577C8">
                    <w:rPr>
                      <w:rFonts w:ascii="Arial" w:eastAsia="Times New Roman" w:hAnsi="Arial" w:cs="Arial"/>
                      <w:sz w:val="18"/>
                      <w:szCs w:val="20"/>
                      <w:lang w:eastAsia="en-AU"/>
                    </w:rPr>
                    <w:t xml:space="preserve"> defined in </w:t>
                  </w:r>
                  <w:r w:rsidR="00BF01E6" w:rsidRPr="007577C8">
                    <w:rPr>
                      <w:rFonts w:ascii="Arial" w:eastAsia="Times New Roman" w:hAnsi="Arial" w:cs="Arial"/>
                      <w:sz w:val="18"/>
                      <w:szCs w:val="20"/>
                      <w:lang w:eastAsia="en-AU"/>
                    </w:rPr>
                    <w:t>Schedule 2 of the Act</w:t>
                  </w:r>
                </w:p>
                <w:p w:rsidR="00BF01E6" w:rsidRPr="00666BDF" w:rsidRDefault="00BF01E6" w:rsidP="00BF01E6">
                  <w:pPr>
                    <w:spacing w:before="100" w:beforeAutospacing="1" w:after="100" w:afterAutospacing="1" w:line="240" w:lineRule="auto"/>
                    <w:ind w:left="153" w:right="153"/>
                    <w:rPr>
                      <w:rFonts w:ascii="Arial" w:eastAsia="Times New Roman" w:hAnsi="Arial" w:cs="Arial"/>
                      <w:sz w:val="20"/>
                      <w:szCs w:val="20"/>
                      <w:lang w:eastAsia="en-AU"/>
                    </w:rPr>
                  </w:pPr>
                  <w:r w:rsidRPr="007577C8">
                    <w:rPr>
                      <w:rFonts w:ascii="Arial" w:eastAsia="Times New Roman" w:hAnsi="Arial" w:cs="Arial"/>
                      <w:sz w:val="18"/>
                      <w:szCs w:val="20"/>
                      <w:lang w:eastAsia="en-AU"/>
                    </w:rPr>
                    <w:t>Note - All building work covered by QDC MP1.4 is excluded from this provision.</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PO6</w:t>
            </w:r>
            <w:r w:rsidR="00BF01E6">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r w:rsidR="00BF01E6">
              <w:rPr>
                <w:rFonts w:ascii="Arial" w:eastAsia="Times New Roman" w:hAnsi="Arial" w:cs="Arial"/>
                <w:sz w:val="20"/>
                <w:szCs w:val="20"/>
                <w:lang w:eastAsia="en-AU"/>
              </w:rPr>
              <w: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BF01E6">
              <w:rPr>
                <w:rFonts w:ascii="Arial" w:eastAsia="Times New Roman" w:hAnsi="Arial" w:cs="Arial"/>
                <w:b/>
                <w:bCs/>
                <w:sz w:val="20"/>
                <w:szCs w:val="20"/>
                <w:lang w:eastAsia="en-AU"/>
              </w:rPr>
              <w:t>70</w:t>
            </w:r>
          </w:p>
          <w:p w:rsidR="00666BDF"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666BDF" w:rsidRPr="00666BDF">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adverse impacts on the hydrological and hydraulic capacity of the waterway or floodway;</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increased flood inundation outside the site;</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any reduction in the flood storage capacity in the floodway;</w:t>
            </w:r>
          </w:p>
          <w:p w:rsidR="00666BDF" w:rsidRPr="00666BDF" w:rsidRDefault="00666BDF" w:rsidP="00B77E9A">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065"/>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Note - To demonstrate compliance with this outcome, Planning Scheme Policy - Stormwater Management provides guidance on the preparation of a </w:t>
                  </w:r>
                  <w:proofErr w:type="gramStart"/>
                  <w:r w:rsidRPr="007577C8">
                    <w:rPr>
                      <w:rFonts w:ascii="Arial" w:eastAsia="Times New Roman" w:hAnsi="Arial" w:cs="Arial"/>
                      <w:sz w:val="18"/>
                      <w:szCs w:val="20"/>
                      <w:lang w:eastAsia="en-AU"/>
                    </w:rPr>
                    <w:t>site based</w:t>
                  </w:r>
                  <w:proofErr w:type="gramEnd"/>
                  <w:r w:rsidRPr="007577C8">
                    <w:rPr>
                      <w:rFonts w:ascii="Arial" w:eastAsia="Times New Roman" w:hAnsi="Arial" w:cs="Arial"/>
                      <w:sz w:val="18"/>
                      <w:szCs w:val="20"/>
                      <w:lang w:eastAsia="en-AU"/>
                    </w:rPr>
                    <w:t xml:space="preserve"> stormwater management plan by a suitably qualified professional.  Refer to Planning scheme policy - Integrated design for guidance on infrastructure design and modelling requirements.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BF01E6"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tcPr>
          <w:p w:rsidR="00BF01E6" w:rsidRDefault="00BF01E6" w:rsidP="00666BD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PO71</w:t>
            </w:r>
          </w:p>
          <w:p w:rsidR="00BF01E6" w:rsidRPr="00BF01E6" w:rsidRDefault="00BF01E6" w:rsidP="00BF01E6">
            <w:pPr>
              <w:spacing w:before="100" w:beforeAutospacing="1" w:after="100" w:afterAutospacing="1" w:line="240" w:lineRule="auto"/>
              <w:ind w:left="150" w:right="150"/>
              <w:rPr>
                <w:rFonts w:ascii="Arial" w:eastAsia="Times New Roman" w:hAnsi="Arial" w:cs="Arial"/>
                <w:bCs/>
                <w:sz w:val="20"/>
                <w:szCs w:val="20"/>
                <w:lang w:eastAsia="en-AU"/>
              </w:rPr>
            </w:pPr>
            <w:r w:rsidRPr="00BF01E6">
              <w:rPr>
                <w:rFonts w:ascii="Arial" w:eastAsia="Times New Roman" w:hAnsi="Arial" w:cs="Arial"/>
                <w:bCs/>
                <w:sz w:val="20"/>
                <w:szCs w:val="20"/>
                <w:lang w:eastAsia="en-AU"/>
              </w:rPr>
              <w:t>Filling or excavation on the development site is</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undertaken in a manner which does not create or</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 xml:space="preserve">accentuate problems </w:t>
            </w:r>
            <w:r w:rsidRPr="00BF01E6">
              <w:rPr>
                <w:rFonts w:ascii="Arial" w:eastAsia="Times New Roman" w:hAnsi="Arial" w:cs="Arial"/>
                <w:bCs/>
                <w:sz w:val="20"/>
                <w:szCs w:val="20"/>
                <w:lang w:eastAsia="en-AU"/>
              </w:rPr>
              <w:lastRenderedPageBreak/>
              <w:t>associated with stormwater flows</w:t>
            </w:r>
            <w:r>
              <w:rPr>
                <w:rFonts w:ascii="Arial" w:eastAsia="Times New Roman" w:hAnsi="Arial" w:cs="Arial"/>
                <w:bCs/>
                <w:sz w:val="20"/>
                <w:szCs w:val="20"/>
                <w:lang w:eastAsia="en-AU"/>
              </w:rPr>
              <w:t xml:space="preserve"> </w:t>
            </w:r>
            <w:r w:rsidRPr="00BF01E6">
              <w:rPr>
                <w:rFonts w:ascii="Arial" w:eastAsia="Times New Roman" w:hAnsi="Arial" w:cs="Arial"/>
                <w:bCs/>
                <w:sz w:val="20"/>
                <w:szCs w:val="20"/>
                <w:lang w:eastAsia="en-AU"/>
              </w:rPr>
              <w:t>and drainage systems on land adjoining the site.</w:t>
            </w:r>
          </w:p>
        </w:tc>
        <w:tc>
          <w:tcPr>
            <w:tcW w:w="1968" w:type="pct"/>
            <w:gridSpan w:val="2"/>
            <w:tcBorders>
              <w:top w:val="outset" w:sz="6" w:space="0" w:color="auto"/>
              <w:left w:val="outset" w:sz="6" w:space="0" w:color="auto"/>
              <w:bottom w:val="outset" w:sz="6" w:space="0" w:color="auto"/>
              <w:right w:val="outset" w:sz="6" w:space="0" w:color="auto"/>
            </w:tcBorders>
          </w:tcPr>
          <w:p w:rsidR="00BF01E6" w:rsidRDefault="00BF01E6" w:rsidP="00BF01E6">
            <w:pPr>
              <w:spacing w:before="100" w:beforeAutospacing="1" w:after="100" w:afterAutospacing="1" w:line="240" w:lineRule="auto"/>
              <w:ind w:left="153" w:right="150"/>
              <w:rPr>
                <w:rFonts w:ascii="Arial" w:eastAsia="Times New Roman" w:hAnsi="Arial" w:cs="Arial"/>
                <w:b/>
                <w:sz w:val="20"/>
                <w:szCs w:val="20"/>
                <w:lang w:eastAsia="en-AU"/>
              </w:rPr>
            </w:pPr>
            <w:r w:rsidRPr="00BF01E6">
              <w:rPr>
                <w:rFonts w:ascii="Arial" w:eastAsia="Times New Roman" w:hAnsi="Arial" w:cs="Arial"/>
                <w:b/>
                <w:sz w:val="20"/>
                <w:szCs w:val="20"/>
                <w:lang w:eastAsia="en-AU"/>
              </w:rPr>
              <w:lastRenderedPageBreak/>
              <w:t>E71</w:t>
            </w:r>
          </w:p>
          <w:p w:rsidR="00BF01E6" w:rsidRDefault="00BF01E6" w:rsidP="00BF01E6">
            <w:pPr>
              <w:spacing w:before="100" w:beforeAutospacing="1" w:after="100" w:afterAutospacing="1" w:line="240" w:lineRule="auto"/>
              <w:ind w:left="153" w:right="150"/>
              <w:rPr>
                <w:rFonts w:ascii="Arial" w:eastAsia="Times New Roman" w:hAnsi="Arial" w:cs="Arial"/>
                <w:sz w:val="20"/>
                <w:szCs w:val="20"/>
                <w:lang w:eastAsia="en-AU"/>
              </w:rPr>
            </w:pPr>
            <w:r w:rsidRPr="00BF01E6">
              <w:rPr>
                <w:rFonts w:ascii="Arial" w:eastAsia="Times New Roman" w:hAnsi="Arial" w:cs="Arial"/>
                <w:sz w:val="20"/>
                <w:szCs w:val="20"/>
                <w:lang w:eastAsia="en-AU"/>
              </w:rPr>
              <w:t>Filling and excavation undertaken on the development</w:t>
            </w:r>
            <w:r>
              <w:rPr>
                <w:rFonts w:ascii="Arial" w:eastAsia="Times New Roman" w:hAnsi="Arial" w:cs="Arial"/>
                <w:sz w:val="20"/>
                <w:szCs w:val="20"/>
                <w:lang w:eastAsia="en-AU"/>
              </w:rPr>
              <w:t xml:space="preserve"> </w:t>
            </w:r>
            <w:r w:rsidRPr="00BF01E6">
              <w:rPr>
                <w:rFonts w:ascii="Arial" w:eastAsia="Times New Roman" w:hAnsi="Arial" w:cs="Arial"/>
                <w:sz w:val="20"/>
                <w:szCs w:val="20"/>
                <w:lang w:eastAsia="en-AU"/>
              </w:rPr>
              <w:t>site are shaped in a manner which does not:</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lastRenderedPageBreak/>
              <w:t>prevent stormwater surface flow which, prior to commencement of the earthworks, passed onto the development site, from entering the land; or</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redirect stormwater surface flow away from existing flow paths; or</w:t>
            </w:r>
          </w:p>
          <w:p w:rsidR="008878AE" w:rsidRPr="008878AE" w:rsidRDefault="008878AE" w:rsidP="00B77E9A">
            <w:pPr>
              <w:pStyle w:val="ListParagraph"/>
              <w:numPr>
                <w:ilvl w:val="0"/>
                <w:numId w:val="10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divert stormwater surface flow onto adjacent land, (other than a road), in a manner which:</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concentrates the flow; or</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increases the flow rates of stormwater over the affected section of the adjacent land above the situation which existed prior to the diversion; or</w:t>
            </w:r>
          </w:p>
          <w:p w:rsidR="008878AE" w:rsidRPr="008878AE" w:rsidRDefault="008878AE" w:rsidP="00B77E9A">
            <w:pPr>
              <w:pStyle w:val="ListParagraph"/>
              <w:numPr>
                <w:ilvl w:val="0"/>
                <w:numId w:val="106"/>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causes actionable nuisance to any person, property or premises.</w:t>
            </w:r>
          </w:p>
        </w:tc>
        <w:tc>
          <w:tcPr>
            <w:tcW w:w="503" w:type="pct"/>
            <w:gridSpan w:val="2"/>
            <w:tcBorders>
              <w:top w:val="outset" w:sz="6" w:space="0" w:color="auto"/>
              <w:left w:val="outset" w:sz="6" w:space="0" w:color="auto"/>
              <w:bottom w:val="outset" w:sz="6" w:space="0" w:color="auto"/>
              <w:right w:val="outset" w:sz="6" w:space="0" w:color="auto"/>
            </w:tcBorders>
          </w:tcPr>
          <w:p w:rsidR="00BF01E6"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BF01E6" w:rsidRPr="00666BDF" w:rsidRDefault="00BF01E6"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72</w:t>
            </w:r>
          </w:p>
          <w:p w:rsid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8878AE" w:rsidRPr="00666BDF" w:rsidRDefault="008878AE" w:rsidP="008878AE">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Earth retaining structures:</w:t>
            </w:r>
          </w:p>
          <w:p w:rsidR="00666BDF" w:rsidRPr="00666BDF" w:rsidRDefault="00666BDF" w:rsidP="00B77E9A">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not constructed of boulder rocks or timber;</w:t>
            </w:r>
          </w:p>
          <w:p w:rsidR="00666BDF" w:rsidRPr="00666BDF" w:rsidRDefault="00666BDF" w:rsidP="00B77E9A">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where height is no greater than 900mm, are provided in accordance with Figure - Retaining on a boundary;</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Retaining on boundary</w:t>
            </w:r>
            <w:r w:rsidRPr="00666BDF">
              <w:rPr>
                <w:rFonts w:ascii="Arial" w:eastAsia="Times New Roman" w:hAnsi="Arial" w:cs="Arial"/>
                <w:sz w:val="20"/>
                <w:szCs w:val="20"/>
                <w:lang w:eastAsia="en-AU"/>
              </w:rPr>
              <w:t xml:space="preserve"> </w:t>
            </w:r>
            <w:hyperlink r:id="rId36"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344EE035" wp14:editId="50FC2F83">
                  <wp:extent cx="2876550" cy="1838325"/>
                  <wp:effectExtent l="0" t="0" r="0" b="952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aining on bounda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666BDF" w:rsidRPr="00666BDF" w:rsidRDefault="00666BDF" w:rsidP="00B77E9A">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666BDF" w:rsidRPr="00666BDF" w:rsidRDefault="00666BDF" w:rsidP="00B77E9A">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where height is greater than 1.5m, are to be setback and stepped 1.5m vertical: 1.5m horizontal, terraced, landscaped and drained as shown below. </w:t>
            </w: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Cut</w:t>
            </w:r>
            <w:r w:rsidRPr="00666BDF">
              <w:rPr>
                <w:rFonts w:ascii="Arial" w:eastAsia="Times New Roman" w:hAnsi="Arial" w:cs="Arial"/>
                <w:sz w:val="20"/>
                <w:szCs w:val="20"/>
                <w:lang w:eastAsia="en-AU"/>
              </w:rPr>
              <w:t xml:space="preserve"> </w:t>
            </w:r>
            <w:hyperlink r:id="rId38"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14:anchorId="75B7A1C2" wp14:editId="20C58245">
                  <wp:extent cx="3257473" cy="2750515"/>
                  <wp:effectExtent l="0" t="0" r="635" b="0"/>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6926" cy="2758497"/>
                          </a:xfrm>
                          <a:prstGeom prst="rect">
                            <a:avLst/>
                          </a:prstGeom>
                          <a:noFill/>
                          <a:ln>
                            <a:noFill/>
                          </a:ln>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Figure - Fill</w:t>
            </w:r>
            <w:r w:rsidRPr="00666BDF">
              <w:rPr>
                <w:rFonts w:ascii="Arial" w:eastAsia="Times New Roman" w:hAnsi="Arial" w:cs="Arial"/>
                <w:sz w:val="20"/>
                <w:szCs w:val="20"/>
                <w:lang w:eastAsia="en-AU"/>
              </w:rPr>
              <w:t xml:space="preserve"> </w:t>
            </w:r>
            <w:hyperlink r:id="rId40" w:tgtFrame="_blank" w:tooltip="Link to larger image (popup)" w:history="1">
              <w:r w:rsidRPr="00666BDF">
                <w:rPr>
                  <w:rFonts w:ascii="Arial" w:eastAsia="Times New Roman" w:hAnsi="Arial" w:cs="Arial"/>
                  <w:color w:val="0000FF"/>
                  <w:sz w:val="20"/>
                  <w:szCs w:val="20"/>
                  <w:lang w:eastAsia="en-AU"/>
                </w:rPr>
                <w:t> </w:t>
              </w:r>
            </w:hyperlink>
          </w:p>
          <w:p w:rsidR="00666BDF" w:rsidRPr="00666BDF" w:rsidRDefault="00666BDF" w:rsidP="007577C8">
            <w:pPr>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lastRenderedPageBreak/>
              <w:drawing>
                <wp:inline distT="0" distB="0" distL="0" distR="0" wp14:anchorId="54234F08" wp14:editId="699BC80F">
                  <wp:extent cx="3499276" cy="2611526"/>
                  <wp:effectExtent l="0" t="0" r="6350" b="0"/>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l"/>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7442"/>
                          <a:stretch/>
                        </pic:blipFill>
                        <pic:spPr bwMode="auto">
                          <a:xfrm>
                            <a:off x="0" y="0"/>
                            <a:ext cx="3511970" cy="2620999"/>
                          </a:xfrm>
                          <a:prstGeom prst="rect">
                            <a:avLst/>
                          </a:prstGeom>
                          <a:noFill/>
                          <a:ln>
                            <a:noFill/>
                          </a:ln>
                          <a:extLst>
                            <a:ext uri="{53640926-AAD7-44D8-BBD7-CCE9431645EC}">
                              <a14:shadowObscured xmlns:a14="http://schemas.microsoft.com/office/drawing/2010/main"/>
                            </a:ext>
                          </a:extLst>
                        </pic:spPr>
                      </pic:pic>
                    </a:graphicData>
                  </a:graphic>
                </wp:inline>
              </w:drawing>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419F2" w:rsidRPr="00666BDF" w:rsidTr="003419F2">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provisions under this heading only apply if:</w:t>
                  </w:r>
                </w:p>
                <w:p w:rsidR="003419F2" w:rsidRPr="00666BDF" w:rsidRDefault="003419F2" w:rsidP="00B77E9A">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is for, or incorporates: </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reconfiguring a lot for a community title scheme creating 1 or more vacant lots; or</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2 or more sole occupancy units on the same lot, or within the same community titles scheme; or</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a Tourist park</w:t>
                  </w:r>
                  <w:r w:rsidRPr="00666BDF">
                    <w:rPr>
                      <w:rFonts w:ascii="Arial" w:eastAsia="Times New Roman" w:hAnsi="Arial" w:cs="Arial"/>
                      <w:sz w:val="20"/>
                      <w:szCs w:val="20"/>
                      <w:vertAlign w:val="superscript"/>
                      <w:lang w:eastAsia="en-AU"/>
                    </w:rPr>
                    <w:t>(</w:t>
                  </w:r>
                  <w:hyperlink r:id="rId42"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666BDF">
                      <w:rPr>
                        <w:rFonts w:ascii="Arial" w:eastAsia="Times New Roman" w:hAnsi="Arial" w:cs="Arial"/>
                        <w:color w:val="0000FF"/>
                        <w:sz w:val="20"/>
                        <w:szCs w:val="20"/>
                        <w:vertAlign w:val="superscript"/>
                        <w:lang w:eastAsia="en-AU"/>
                      </w:rPr>
                      <w:t>84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with accommodation in the form of caravans or tents; or </w:t>
                  </w:r>
                </w:p>
                <w:p w:rsidR="003419F2" w:rsidRPr="00666BDF" w:rsidRDefault="003419F2" w:rsidP="00B77E9A">
                  <w:pPr>
                    <w:numPr>
                      <w:ilvl w:val="1"/>
                      <w:numId w:val="50"/>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material change of use for outdoor sales</w:t>
                  </w:r>
                  <w:r w:rsidRPr="00666BDF">
                    <w:rPr>
                      <w:rFonts w:ascii="Arial" w:eastAsia="Times New Roman" w:hAnsi="Arial" w:cs="Arial"/>
                      <w:sz w:val="20"/>
                      <w:szCs w:val="20"/>
                      <w:vertAlign w:val="superscript"/>
                      <w:lang w:eastAsia="en-AU"/>
                    </w:rPr>
                    <w:t>(</w:t>
                  </w:r>
                  <w:hyperlink r:id="rId4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666BDF">
                      <w:rPr>
                        <w:rFonts w:ascii="Arial" w:eastAsia="Times New Roman" w:hAnsi="Arial" w:cs="Arial"/>
                        <w:color w:val="0000FF"/>
                        <w:sz w:val="20"/>
                        <w:szCs w:val="20"/>
                        <w:vertAlign w:val="superscript"/>
                        <w:lang w:eastAsia="en-AU"/>
                      </w:rPr>
                      <w:t>54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outdoor processing or outdoor storage where involving combustible materials. </w:t>
                  </w:r>
                </w:p>
                <w:p w:rsidR="003419F2" w:rsidRPr="00666BDF" w:rsidRDefault="003419F2"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AND</w:t>
                  </w:r>
                </w:p>
                <w:p w:rsidR="003419F2" w:rsidRPr="00666BDF" w:rsidRDefault="003419F2" w:rsidP="00B77E9A">
                  <w:pPr>
                    <w:numPr>
                      <w:ilvl w:val="0"/>
                      <w:numId w:val="5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none of the following exceptions apply: </w:t>
                  </w:r>
                </w:p>
                <w:p w:rsidR="003419F2" w:rsidRPr="00666BDF" w:rsidRDefault="003419F2" w:rsidP="00B77E9A">
                  <w:pPr>
                    <w:numPr>
                      <w:ilvl w:val="1"/>
                      <w:numId w:val="51"/>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distributor-retailer for the area has indicated, in its </w:t>
                  </w:r>
                  <w:proofErr w:type="spellStart"/>
                  <w:r w:rsidRPr="00666BDF">
                    <w:rPr>
                      <w:rFonts w:ascii="Arial" w:eastAsia="Times New Roman" w:hAnsi="Arial" w:cs="Arial"/>
                      <w:sz w:val="20"/>
                      <w:szCs w:val="20"/>
                      <w:lang w:eastAsia="en-AU"/>
                    </w:rPr>
                    <w:t>netserv</w:t>
                  </w:r>
                  <w:proofErr w:type="spellEnd"/>
                  <w:r w:rsidRPr="00666BDF">
                    <w:rPr>
                      <w:rFonts w:ascii="Arial" w:eastAsia="Times New Roman" w:hAnsi="Arial" w:cs="Arial"/>
                      <w:sz w:val="20"/>
                      <w:szCs w:val="20"/>
                      <w:lang w:eastAsia="en-AU"/>
                    </w:rPr>
                    <w:t xml:space="preserve"> plan, that the premises will not be served by that entity’s reticulated water supply; or </w:t>
                  </w:r>
                </w:p>
                <w:p w:rsidR="003419F2" w:rsidRPr="00666BDF" w:rsidRDefault="003419F2" w:rsidP="00B77E9A">
                  <w:pPr>
                    <w:numPr>
                      <w:ilvl w:val="1"/>
                      <w:numId w:val="51"/>
                    </w:numPr>
                    <w:spacing w:before="100" w:beforeAutospacing="1" w:after="100" w:afterAutospacing="1" w:line="240" w:lineRule="auto"/>
                    <w:ind w:left="90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3419F2" w:rsidRPr="00666BDF" w:rsidTr="005A0BA0">
              <w:trPr>
                <w:tblCellSpacing w:w="15" w:type="dxa"/>
              </w:trPr>
              <w:tc>
                <w:tcPr>
                  <w:tcW w:w="15096" w:type="dxa"/>
                  <w:vAlign w:val="center"/>
                  <w:hideMark/>
                </w:tcPr>
                <w:p w:rsidR="003419F2" w:rsidRPr="00666BDF" w:rsidRDefault="003419F2"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3419F2" w:rsidRPr="00666BDF" w:rsidRDefault="003419F2"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 incorporates a fire fighting system that:</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satisfies the reasonable needs of the fire fighting entity for the area;</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appropriate for the size, shape and topography of the development and its surrounds;</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operational equipment available to the fire fighting entity for the area;</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materials comprising the development and their proximity to one another;</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considers the fire hazard inherent in the surrounds to the development site;</w:t>
            </w:r>
          </w:p>
          <w:p w:rsidR="00666BDF" w:rsidRPr="00666BDF" w:rsidRDefault="00666BDF" w:rsidP="00B77E9A">
            <w:pPr>
              <w:numPr>
                <w:ilvl w:val="0"/>
                <w:numId w:val="5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is maintained in effective operating order.</w:t>
            </w:r>
          </w:p>
          <w:tbl>
            <w:tblPr>
              <w:tblW w:w="4903"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86"/>
            </w:tblGrid>
            <w:tr w:rsidR="00666BDF" w:rsidRPr="00666BDF" w:rsidTr="00E1547A">
              <w:trPr>
                <w:tblCellSpacing w:w="15" w:type="dxa"/>
              </w:trPr>
              <w:tc>
                <w:tcPr>
                  <w:tcW w:w="4557"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The Queensland Fire and Emergency Services is the entity currently providing the fire fighting function for the urban areas of the Moreton Bay Region</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External fire hydrant facilities are provided on site to the standard prescribed under the relevant parts of </w:t>
            </w:r>
            <w:r w:rsidRPr="00666BDF">
              <w:rPr>
                <w:rFonts w:ascii="Arial" w:eastAsia="Times New Roman" w:hAnsi="Arial" w:cs="Arial"/>
                <w:i/>
                <w:iCs/>
                <w:sz w:val="20"/>
                <w:szCs w:val="20"/>
                <w:lang w:eastAsia="en-AU"/>
              </w:rPr>
              <w:t>Australian Standard AS 2419.1 (2005) – Fire Hydrant Installations</w:t>
            </w:r>
            <w:r w:rsidRPr="00666BDF">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Note - For this requirement for accepted development, the following are the relevant parts of AS 2419.1 (2005) that may be applicable: </w:t>
                  </w:r>
                </w:p>
                <w:p w:rsidR="00666BDF" w:rsidRPr="007577C8" w:rsidRDefault="00666BDF" w:rsidP="00B77E9A">
                  <w:pPr>
                    <w:numPr>
                      <w:ilvl w:val="0"/>
                      <w:numId w:val="53"/>
                    </w:numPr>
                    <w:spacing w:before="100" w:beforeAutospacing="1" w:after="100" w:afterAutospacing="1" w:line="240" w:lineRule="auto"/>
                    <w:ind w:left="450"/>
                    <w:rPr>
                      <w:rFonts w:ascii="Arial" w:eastAsia="Times New Roman" w:hAnsi="Arial" w:cs="Arial"/>
                      <w:sz w:val="18"/>
                      <w:szCs w:val="20"/>
                      <w:lang w:eastAsia="en-AU"/>
                    </w:rPr>
                  </w:pPr>
                  <w:r w:rsidRPr="007577C8">
                    <w:rPr>
                      <w:rFonts w:ascii="Arial" w:eastAsia="Times New Roman" w:hAnsi="Arial" w:cs="Arial"/>
                      <w:sz w:val="18"/>
                      <w:szCs w:val="20"/>
                      <w:lang w:eastAsia="en-AU"/>
                    </w:rPr>
                    <w:t>in regard to the form of any fire hydrant - Part 8.5 and Part 3.2.2.1, with the exception that for Tourist parks</w:t>
                  </w:r>
                  <w:r w:rsidRPr="007577C8">
                    <w:rPr>
                      <w:rFonts w:ascii="Arial" w:eastAsia="Times New Roman" w:hAnsi="Arial" w:cs="Arial"/>
                      <w:sz w:val="18"/>
                      <w:szCs w:val="20"/>
                      <w:vertAlign w:val="superscript"/>
                      <w:lang w:eastAsia="en-AU"/>
                    </w:rPr>
                    <w:t>(</w:t>
                  </w:r>
                  <w:hyperlink r:id="rId4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577C8">
                      <w:rPr>
                        <w:rFonts w:ascii="Arial" w:eastAsia="Times New Roman" w:hAnsi="Arial" w:cs="Arial"/>
                        <w:color w:val="0000FF"/>
                        <w:sz w:val="18"/>
                        <w:szCs w:val="20"/>
                        <w:vertAlign w:val="superscript"/>
                        <w:lang w:eastAsia="en-AU"/>
                      </w:rPr>
                      <w:t>84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666BDF" w:rsidRPr="007577C8" w:rsidRDefault="00666BDF" w:rsidP="00B77E9A">
                  <w:pPr>
                    <w:numPr>
                      <w:ilvl w:val="0"/>
                      <w:numId w:val="53"/>
                    </w:numPr>
                    <w:spacing w:before="100" w:beforeAutospacing="1" w:after="100" w:afterAutospacing="1" w:line="240" w:lineRule="auto"/>
                    <w:ind w:left="450"/>
                    <w:rPr>
                      <w:rFonts w:ascii="Arial" w:eastAsia="Times New Roman" w:hAnsi="Arial" w:cs="Arial"/>
                      <w:sz w:val="18"/>
                      <w:szCs w:val="20"/>
                      <w:lang w:eastAsia="en-AU"/>
                    </w:rPr>
                  </w:pPr>
                  <w:proofErr w:type="gramStart"/>
                  <w:r w:rsidRPr="007577C8">
                    <w:rPr>
                      <w:rFonts w:ascii="Arial" w:eastAsia="Times New Roman" w:hAnsi="Arial" w:cs="Arial"/>
                      <w:sz w:val="18"/>
                      <w:szCs w:val="20"/>
                      <w:lang w:eastAsia="en-AU"/>
                    </w:rPr>
                    <w:t>in regard to</w:t>
                  </w:r>
                  <w:proofErr w:type="gramEnd"/>
                  <w:r w:rsidRPr="007577C8">
                    <w:rPr>
                      <w:rFonts w:ascii="Arial" w:eastAsia="Times New Roman" w:hAnsi="Arial" w:cs="Arial"/>
                      <w:sz w:val="18"/>
                      <w:szCs w:val="20"/>
                      <w:lang w:eastAsia="en-AU"/>
                    </w:rPr>
                    <w:t xml:space="preserve"> the general locational requirements for fire hydrants - Part 3.2.2.2 (a), (e), (f), (g) and (h) as well as Appendix B of AS 2419.1 (2005); </w:t>
                  </w:r>
                </w:p>
                <w:p w:rsidR="00666BDF" w:rsidRPr="00666BDF" w:rsidRDefault="00666BDF" w:rsidP="00B77E9A">
                  <w:pPr>
                    <w:numPr>
                      <w:ilvl w:val="0"/>
                      <w:numId w:val="53"/>
                    </w:numPr>
                    <w:spacing w:before="100" w:beforeAutospacing="1" w:after="100" w:afterAutospacing="1" w:line="240" w:lineRule="auto"/>
                    <w:ind w:left="450"/>
                    <w:rPr>
                      <w:rFonts w:ascii="Arial" w:eastAsia="Times New Roman" w:hAnsi="Arial" w:cs="Arial"/>
                      <w:sz w:val="20"/>
                      <w:szCs w:val="20"/>
                      <w:lang w:eastAsia="en-AU"/>
                    </w:rPr>
                  </w:pPr>
                  <w:proofErr w:type="gramStart"/>
                  <w:r w:rsidRPr="007577C8">
                    <w:rPr>
                      <w:rFonts w:ascii="Arial" w:eastAsia="Times New Roman" w:hAnsi="Arial" w:cs="Arial"/>
                      <w:sz w:val="18"/>
                      <w:szCs w:val="20"/>
                      <w:lang w:eastAsia="en-AU"/>
                    </w:rPr>
                    <w:t>in regard to</w:t>
                  </w:r>
                  <w:proofErr w:type="gramEnd"/>
                  <w:r w:rsidRPr="007577C8">
                    <w:rPr>
                      <w:rFonts w:ascii="Arial" w:eastAsia="Times New Roman" w:hAnsi="Arial" w:cs="Arial"/>
                      <w:sz w:val="18"/>
                      <w:szCs w:val="20"/>
                      <w:lang w:eastAsia="en-AU"/>
                    </w:rPr>
                    <w:t xml:space="preserve"> the proximity of hydrants to buildings and other facilities - Part 3.2.2.2 (b), (c) and (d), with the exception that</w:t>
                  </w:r>
                  <w:r w:rsidRPr="00666BDF">
                    <w:rPr>
                      <w:rFonts w:ascii="Arial" w:eastAsia="Times New Roman" w:hAnsi="Arial" w:cs="Arial"/>
                      <w:sz w:val="20"/>
                      <w:szCs w:val="20"/>
                      <w:lang w:eastAsia="en-AU"/>
                    </w:rPr>
                    <w:t xml:space="preserve">: </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for caravans and tents, hydrant coverage need only extend to the roof of those tents and caravans;</w:t>
                  </w:r>
                </w:p>
                <w:p w:rsidR="00666BDF" w:rsidRPr="007577C8" w:rsidRDefault="00666BDF" w:rsidP="00B77E9A">
                  <w:pPr>
                    <w:numPr>
                      <w:ilvl w:val="1"/>
                      <w:numId w:val="53"/>
                    </w:numPr>
                    <w:spacing w:before="100" w:beforeAutospacing="1" w:after="100" w:afterAutospacing="1" w:line="240" w:lineRule="auto"/>
                    <w:ind w:left="900"/>
                    <w:rPr>
                      <w:rFonts w:ascii="Arial" w:eastAsia="Times New Roman" w:hAnsi="Arial" w:cs="Arial"/>
                      <w:sz w:val="18"/>
                      <w:szCs w:val="20"/>
                      <w:lang w:eastAsia="en-AU"/>
                    </w:rPr>
                  </w:pPr>
                  <w:r w:rsidRPr="007577C8">
                    <w:rPr>
                      <w:rFonts w:ascii="Arial" w:eastAsia="Times New Roman" w:hAnsi="Arial" w:cs="Arial"/>
                      <w:sz w:val="18"/>
                      <w:szCs w:val="20"/>
                      <w:lang w:eastAsia="en-AU"/>
                    </w:rPr>
                    <w:t>for outdoor sales</w:t>
                  </w:r>
                  <w:r w:rsidRPr="007577C8">
                    <w:rPr>
                      <w:rFonts w:ascii="Arial" w:eastAsia="Times New Roman" w:hAnsi="Arial" w:cs="Arial"/>
                      <w:sz w:val="18"/>
                      <w:szCs w:val="20"/>
                      <w:vertAlign w:val="superscript"/>
                      <w:lang w:eastAsia="en-AU"/>
                    </w:rPr>
                    <w:t>(</w:t>
                  </w:r>
                  <w:hyperlink r:id="rId45"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77C8">
                      <w:rPr>
                        <w:rFonts w:ascii="Arial" w:eastAsia="Times New Roman" w:hAnsi="Arial" w:cs="Arial"/>
                        <w:color w:val="0000FF"/>
                        <w:sz w:val="18"/>
                        <w:szCs w:val="20"/>
                        <w:vertAlign w:val="superscript"/>
                        <w:lang w:eastAsia="en-AU"/>
                      </w:rPr>
                      <w:t>54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processing or storage facilities, hydrant coverage is required across the entire area of the outdoor sales</w:t>
                  </w:r>
                  <w:r w:rsidRPr="007577C8">
                    <w:rPr>
                      <w:rFonts w:ascii="Arial" w:eastAsia="Times New Roman" w:hAnsi="Arial" w:cs="Arial"/>
                      <w:sz w:val="18"/>
                      <w:szCs w:val="20"/>
                      <w:vertAlign w:val="superscript"/>
                      <w:lang w:eastAsia="en-AU"/>
                    </w:rPr>
                    <w:t>(</w:t>
                  </w:r>
                  <w:hyperlink r:id="rId46"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577C8">
                      <w:rPr>
                        <w:rFonts w:ascii="Arial" w:eastAsia="Times New Roman" w:hAnsi="Arial" w:cs="Arial"/>
                        <w:color w:val="0000FF"/>
                        <w:sz w:val="18"/>
                        <w:szCs w:val="20"/>
                        <w:vertAlign w:val="superscript"/>
                        <w:lang w:eastAsia="en-AU"/>
                      </w:rPr>
                      <w:t>54</w:t>
                    </w:r>
                  </w:hyperlink>
                  <w:r w:rsidRPr="007577C8">
                    <w:rPr>
                      <w:rFonts w:ascii="Arial" w:eastAsia="Times New Roman" w:hAnsi="Arial" w:cs="Arial"/>
                      <w:sz w:val="18"/>
                      <w:szCs w:val="20"/>
                      <w:vertAlign w:val="superscript"/>
                      <w:lang w:eastAsia="en-AU"/>
                    </w:rPr>
                    <w:t>)</w:t>
                  </w:r>
                  <w:r w:rsidRPr="007577C8">
                    <w:rPr>
                      <w:rFonts w:ascii="Arial" w:eastAsia="Times New Roman" w:hAnsi="Arial" w:cs="Arial"/>
                      <w:sz w:val="18"/>
                      <w:szCs w:val="20"/>
                      <w:lang w:eastAsia="en-AU"/>
                    </w:rPr>
                    <w:t xml:space="preserve">, outdoor processing and outdoor storage facilities; </w:t>
                  </w:r>
                </w:p>
                <w:p w:rsidR="00666BDF" w:rsidRPr="00666BDF" w:rsidRDefault="00666BDF" w:rsidP="00B77E9A">
                  <w:pPr>
                    <w:numPr>
                      <w:ilvl w:val="0"/>
                      <w:numId w:val="53"/>
                    </w:numPr>
                    <w:spacing w:before="100" w:beforeAutospacing="1" w:after="100" w:afterAutospacing="1" w:line="240" w:lineRule="auto"/>
                    <w:ind w:left="450"/>
                    <w:rPr>
                      <w:rFonts w:ascii="Arial" w:eastAsia="Times New Roman" w:hAnsi="Arial" w:cs="Arial"/>
                      <w:sz w:val="20"/>
                      <w:szCs w:val="20"/>
                      <w:lang w:eastAsia="en-AU"/>
                    </w:rPr>
                  </w:pPr>
                  <w:proofErr w:type="gramStart"/>
                  <w:r w:rsidRPr="007577C8">
                    <w:rPr>
                      <w:rFonts w:ascii="Arial" w:eastAsia="Times New Roman" w:hAnsi="Arial" w:cs="Arial"/>
                      <w:sz w:val="18"/>
                      <w:szCs w:val="20"/>
                      <w:lang w:eastAsia="en-AU"/>
                    </w:rPr>
                    <w:t>in regard to</w:t>
                  </w:r>
                  <w:proofErr w:type="gramEnd"/>
                  <w:r w:rsidRPr="007577C8">
                    <w:rPr>
                      <w:rFonts w:ascii="Arial" w:eastAsia="Times New Roman" w:hAnsi="Arial" w:cs="Arial"/>
                      <w:sz w:val="18"/>
                      <w:szCs w:val="20"/>
                      <w:lang w:eastAsia="en-AU"/>
                    </w:rPr>
                    <w:t xml:space="preserve"> fire hydrant accessibility and clearance requirements - Part 3.5 and, where applicable, Part 3.6.</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width of no less than 3.5m;</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unobstructed height of no less than 4.8m;</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constructed to be readily traversed by a 17 tonne HRV fire brigade pumping appliance;</w:t>
            </w:r>
          </w:p>
          <w:p w:rsidR="00666BDF" w:rsidRPr="00666BDF" w:rsidRDefault="00666BDF" w:rsidP="00B77E9A">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an area for a fire brigade pumping appliance to stand within 20m of each fire hydrant and 8m of each hydrant booster point.</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73</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 facilities are maintained in effective operating order in a manner prescribed in </w:t>
            </w:r>
            <w:r w:rsidRPr="00666BDF">
              <w:rPr>
                <w:rFonts w:ascii="Arial" w:eastAsia="Times New Roman" w:hAnsi="Arial" w:cs="Arial"/>
                <w:i/>
                <w:iCs/>
                <w:sz w:val="20"/>
                <w:szCs w:val="20"/>
                <w:lang w:eastAsia="en-AU"/>
              </w:rPr>
              <w:t>Australian Standard AS1851 (2012) – Routine service of fire protection systems and equipment</w:t>
            </w:r>
            <w:r w:rsidRPr="00666BDF">
              <w:rPr>
                <w:rFonts w:ascii="Arial" w:eastAsia="Times New Roman" w:hAnsi="Arial" w:cs="Arial"/>
                <w:sz w:val="20"/>
                <w:szCs w:val="20"/>
                <w:lang w:eastAsia="en-AU"/>
              </w:rPr>
              <w:t xml:space="preserve">. </w:t>
            </w: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666BDF">
              <w:rPr>
                <w:rFonts w:ascii="Arial" w:eastAsia="Times New Roman" w:hAnsi="Arial" w:cs="Arial"/>
                <w:sz w:val="20"/>
                <w:szCs w:val="20"/>
                <w:lang w:eastAsia="en-AU"/>
              </w:rPr>
              <w:t>can be readily identified at all times</w:t>
            </w:r>
            <w:proofErr w:type="gramEnd"/>
            <w:r w:rsidRPr="00666BDF">
              <w:rPr>
                <w:rFonts w:ascii="Arial" w:eastAsia="Times New Roman" w:hAnsi="Arial" w:cs="Arial"/>
                <w:sz w:val="20"/>
                <w:szCs w:val="20"/>
                <w:lang w:eastAsia="en-AU"/>
              </w:rPr>
              <w:t xml:space="preserve"> from, or at, the vehicular entry point to the development site.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For development that contains on-site fire hydrants external to buildings:</w:t>
            </w:r>
          </w:p>
          <w:p w:rsidR="00666BDF" w:rsidRPr="00666BDF" w:rsidRDefault="00666BDF" w:rsidP="00B77E9A">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those external hydrants can be seen from the vehicular entry point to the site; or</w:t>
            </w:r>
          </w:p>
          <w:p w:rsidR="00666BDF" w:rsidRPr="00666BDF" w:rsidRDefault="00666BDF" w:rsidP="00B77E9A">
            <w:pPr>
              <w:numPr>
                <w:ilvl w:val="0"/>
                <w:numId w:val="55"/>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sign identifying the following is provided at the vehicular entry point to the site:</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overall layout of the development (to scale);</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internal road names (where used);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communal facilities (where provided);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reception area and on-site manager’s office (where provided);</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external hydrants and hydrant booster points;</w:t>
            </w:r>
          </w:p>
          <w:p w:rsidR="00666BDF" w:rsidRPr="00666BDF" w:rsidRDefault="00666BDF" w:rsidP="00B77E9A">
            <w:pPr>
              <w:numPr>
                <w:ilvl w:val="1"/>
                <w:numId w:val="55"/>
              </w:numPr>
              <w:spacing w:before="100" w:beforeAutospacing="1" w:after="100" w:afterAutospacing="1" w:line="240" w:lineRule="auto"/>
              <w:ind w:left="10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7577C8"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7577C8">
                    <w:rPr>
                      <w:rFonts w:ascii="Arial" w:eastAsia="Times New Roman" w:hAnsi="Arial" w:cs="Arial"/>
                      <w:sz w:val="18"/>
                      <w:szCs w:val="20"/>
                      <w:lang w:eastAsia="en-AU"/>
                    </w:rPr>
                    <w:t>Note - The sign prescribed above, and the graphics used are to be:</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in a form;</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of a size;</w:t>
                  </w:r>
                </w:p>
                <w:p w:rsidR="00666BDF" w:rsidRPr="007577C8" w:rsidRDefault="00666BDF" w:rsidP="00B77E9A">
                  <w:pPr>
                    <w:numPr>
                      <w:ilvl w:val="0"/>
                      <w:numId w:val="56"/>
                    </w:numPr>
                    <w:spacing w:before="100" w:beforeAutospacing="1" w:after="100" w:afterAutospacing="1" w:line="240" w:lineRule="auto"/>
                    <w:ind w:left="600" w:right="150"/>
                    <w:rPr>
                      <w:rFonts w:ascii="Arial" w:eastAsia="Times New Roman" w:hAnsi="Arial" w:cs="Arial"/>
                      <w:sz w:val="18"/>
                      <w:szCs w:val="20"/>
                      <w:lang w:eastAsia="en-AU"/>
                    </w:rPr>
                  </w:pPr>
                  <w:r w:rsidRPr="007577C8">
                    <w:rPr>
                      <w:rFonts w:ascii="Arial" w:eastAsia="Times New Roman" w:hAnsi="Arial" w:cs="Arial"/>
                      <w:sz w:val="18"/>
                      <w:szCs w:val="20"/>
                      <w:lang w:eastAsia="en-AU"/>
                    </w:rPr>
                    <w:t>illuminated to a level;</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7577C8">
                    <w:rPr>
                      <w:rFonts w:ascii="Arial" w:eastAsia="Times New Roman" w:hAnsi="Arial" w:cs="Arial"/>
                      <w:sz w:val="18"/>
                      <w:szCs w:val="20"/>
                      <w:lang w:eastAsia="en-AU"/>
                    </w:rPr>
                    <w:t xml:space="preserve">which allows the information on the sign to be readily understood, </w:t>
                  </w:r>
                  <w:proofErr w:type="gramStart"/>
                  <w:r w:rsidRPr="007577C8">
                    <w:rPr>
                      <w:rFonts w:ascii="Arial" w:eastAsia="Times New Roman" w:hAnsi="Arial" w:cs="Arial"/>
                      <w:sz w:val="18"/>
                      <w:szCs w:val="20"/>
                      <w:lang w:eastAsia="en-AU"/>
                    </w:rPr>
                    <w:t>at all times</w:t>
                  </w:r>
                  <w:proofErr w:type="gramEnd"/>
                  <w:r w:rsidRPr="007577C8">
                    <w:rPr>
                      <w:rFonts w:ascii="Arial" w:eastAsia="Times New Roman" w:hAnsi="Arial" w:cs="Arial"/>
                      <w:sz w:val="18"/>
                      <w:szCs w:val="20"/>
                      <w:lang w:eastAsia="en-AU"/>
                    </w:rPr>
                    <w:t xml:space="preserve">, by a person in a fire fighting appliance up to 4.5m from the 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62927" w:rsidRPr="00666BDF" w:rsidTr="00554E43">
        <w:trPr>
          <w:tblCellSpacing w:w="15" w:type="dxa"/>
        </w:trPr>
        <w:tc>
          <w:tcPr>
            <w:tcW w:w="1348"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Each on-site fire hydrant that is external to a building is signposted in a way that </w:t>
            </w:r>
            <w:proofErr w:type="gramStart"/>
            <w:r w:rsidRPr="00666BDF">
              <w:rPr>
                <w:rFonts w:ascii="Arial" w:eastAsia="Times New Roman" w:hAnsi="Arial" w:cs="Arial"/>
                <w:sz w:val="20"/>
                <w:szCs w:val="20"/>
                <w:lang w:eastAsia="en-AU"/>
              </w:rPr>
              <w:t>enables it to be readily identified at all times</w:t>
            </w:r>
            <w:proofErr w:type="gramEnd"/>
            <w:r w:rsidRPr="00666BDF">
              <w:rPr>
                <w:rFonts w:ascii="Arial" w:eastAsia="Times New Roman" w:hAnsi="Arial" w:cs="Arial"/>
                <w:sz w:val="20"/>
                <w:szCs w:val="20"/>
                <w:lang w:eastAsia="en-AU"/>
              </w:rPr>
              <w:t xml:space="preserve"> by the occupants of any firefighting appliance traversing the development site. </w:t>
            </w:r>
          </w:p>
        </w:tc>
        <w:tc>
          <w:tcPr>
            <w:tcW w:w="1968" w:type="pct"/>
            <w:gridSpan w:val="2"/>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666BDF">
              <w:rPr>
                <w:rFonts w:ascii="Arial" w:eastAsia="Times New Roman" w:hAnsi="Arial" w:cs="Arial"/>
                <w:i/>
                <w:iCs/>
                <w:sz w:val="20"/>
                <w:szCs w:val="20"/>
                <w:lang w:eastAsia="en-AU"/>
              </w:rPr>
              <w:t>Fire hydrant indication system</w:t>
            </w:r>
            <w:r w:rsidRPr="00666BDF">
              <w:rPr>
                <w:rFonts w:ascii="Arial" w:eastAsia="Times New Roman" w:hAnsi="Arial" w:cs="Arial"/>
                <w:sz w:val="20"/>
                <w:szCs w:val="20"/>
                <w:lang w:eastAsia="en-AU"/>
              </w:rPr>
              <w:t xml:space="preserve"> </w:t>
            </w:r>
            <w:r w:rsidRPr="00666BDF">
              <w:rPr>
                <w:rFonts w:ascii="Arial" w:eastAsia="Times New Roman" w:hAnsi="Arial" w:cs="Arial"/>
                <w:sz w:val="20"/>
                <w:szCs w:val="20"/>
                <w:lang w:eastAsia="en-AU"/>
              </w:rPr>
              <w:lastRenderedPageBreak/>
              <w:t xml:space="preserve">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011"/>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7577C8">
                    <w:rPr>
                      <w:rFonts w:ascii="Arial" w:eastAsia="Times New Roman" w:hAnsi="Arial" w:cs="Arial"/>
                      <w:sz w:val="18"/>
                      <w:szCs w:val="20"/>
                      <w:lang w:eastAsia="en-AU"/>
                    </w:rPr>
                    <w:t>Note - Technical note Fire hydrant indication system is available on the website of the Queensland Department of Transport and Main Roads</w:t>
                  </w:r>
                  <w:r w:rsidRPr="00666BDF">
                    <w:rPr>
                      <w:rFonts w:ascii="Arial" w:eastAsia="Times New Roman" w:hAnsi="Arial" w:cs="Arial"/>
                      <w:sz w:val="20"/>
                      <w:szCs w:val="20"/>
                      <w:lang w:eastAsia="en-AU"/>
                    </w:rPr>
                    <w:t xml:space="preserve">.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03"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32" w:type="pct"/>
            <w:gridSpan w:val="2"/>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53"/>
        <w:gridCol w:w="6187"/>
        <w:gridCol w:w="1788"/>
        <w:gridCol w:w="264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Use specific criteria</w:t>
            </w: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Home based business</w:t>
            </w:r>
            <w:r w:rsidRPr="00666BDF">
              <w:rPr>
                <w:rFonts w:ascii="Arial" w:eastAsia="Times New Roman" w:hAnsi="Arial" w:cs="Arial"/>
                <w:sz w:val="20"/>
                <w:szCs w:val="20"/>
                <w:lang w:eastAsia="en-AU"/>
              </w:rPr>
              <w:t xml:space="preserve"> </w:t>
            </w:r>
            <w:r w:rsidRPr="00666BDF">
              <w:rPr>
                <w:rFonts w:ascii="Arial" w:eastAsia="Times New Roman" w:hAnsi="Arial" w:cs="Arial"/>
                <w:sz w:val="20"/>
                <w:szCs w:val="20"/>
                <w:vertAlign w:val="superscript"/>
                <w:lang w:eastAsia="en-AU"/>
              </w:rPr>
              <w:t>(</w:t>
            </w:r>
            <w:hyperlink r:id="rId47"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scale and intensity of the Home based business</w:t>
            </w:r>
            <w:r w:rsidRPr="00666BDF">
              <w:rPr>
                <w:rFonts w:ascii="Arial" w:eastAsia="Times New Roman" w:hAnsi="Arial" w:cs="Arial"/>
                <w:sz w:val="20"/>
                <w:szCs w:val="20"/>
                <w:vertAlign w:val="superscript"/>
                <w:lang w:eastAsia="en-AU"/>
              </w:rPr>
              <w:t>(</w:t>
            </w:r>
            <w:hyperlink r:id="rId48"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compatible with the physical characteristics of the site and the character of the local area;</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able to accommodate anticipated car parking demand without negatively impacting the streetscape or road safety;</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adversely impact on the amenity of the adjoining and nearby premises;</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remains ancillary to the residential use of the Dwelling house</w:t>
            </w:r>
            <w:r w:rsidRPr="00666BDF">
              <w:rPr>
                <w:rFonts w:ascii="Arial" w:eastAsia="Times New Roman" w:hAnsi="Arial" w:cs="Arial"/>
                <w:sz w:val="20"/>
                <w:szCs w:val="20"/>
                <w:vertAlign w:val="superscript"/>
                <w:lang w:eastAsia="en-AU"/>
              </w:rPr>
              <w:t>(</w:t>
            </w:r>
            <w:hyperlink r:id="rId4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666BDF">
                <w:rPr>
                  <w:rFonts w:ascii="Arial" w:eastAsia="Times New Roman" w:hAnsi="Arial" w:cs="Arial"/>
                  <w:color w:val="0000FF"/>
                  <w:sz w:val="20"/>
                  <w:szCs w:val="20"/>
                  <w:vertAlign w:val="superscript"/>
                  <w:lang w:eastAsia="en-AU"/>
                </w:rPr>
                <w:t>22</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create conditions which cause hazards or nuisances to neighbours or other persons not associated with the activity;</w:t>
            </w:r>
          </w:p>
          <w:p w:rsidR="00666BDF" w:rsidRPr="00666BDF" w:rsidRDefault="00666BDF" w:rsidP="00B77E9A">
            <w:pPr>
              <w:numPr>
                <w:ilvl w:val="0"/>
                <w:numId w:val="57"/>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ensures employees and visitors to the site do not negatively impact the expected amenity of adjoining properties.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Home based business</w:t>
            </w:r>
            <w:r w:rsidRPr="00666BDF">
              <w:rPr>
                <w:rFonts w:ascii="Arial" w:eastAsia="Times New Roman" w:hAnsi="Arial" w:cs="Arial"/>
                <w:sz w:val="20"/>
                <w:szCs w:val="20"/>
                <w:vertAlign w:val="superscript"/>
                <w:lang w:eastAsia="en-AU"/>
              </w:rPr>
              <w:t>(</w:t>
            </w:r>
            <w:hyperlink r:id="rId50" w:anchor="target-d60297e447804" w:tooltip="Home based business - A dwelling used for a business activity where subordinate to the residential use." w:history="1">
              <w:r w:rsidRPr="00666BDF">
                <w:rPr>
                  <w:rFonts w:ascii="Arial" w:eastAsia="Times New Roman" w:hAnsi="Arial" w:cs="Arial"/>
                  <w:color w:val="0000FF"/>
                  <w:sz w:val="20"/>
                  <w:szCs w:val="20"/>
                  <w:vertAlign w:val="superscript"/>
                  <w:lang w:eastAsia="en-AU"/>
                </w:rPr>
                <w:t>35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occupies an area of the existing dwelling or on-site structure not greater than 40m</w:t>
            </w:r>
            <w:r w:rsidRPr="00666BDF">
              <w:rPr>
                <w:rFonts w:ascii="Arial" w:eastAsia="Times New Roman" w:hAnsi="Arial" w:cs="Arial"/>
                <w:sz w:val="20"/>
                <w:szCs w:val="20"/>
                <w:vertAlign w:val="superscript"/>
                <w:lang w:eastAsia="en-AU"/>
              </w:rPr>
              <w:t xml:space="preserve">2 </w:t>
            </w:r>
            <w:r w:rsidRPr="00666BDF">
              <w:rPr>
                <w:rFonts w:ascii="Arial" w:eastAsia="Times New Roman" w:hAnsi="Arial" w:cs="Arial"/>
                <w:sz w:val="20"/>
                <w:szCs w:val="20"/>
                <w:lang w:eastAsia="en-AU"/>
              </w:rPr>
              <w:t xml:space="preserve">gross floor area.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Major electricity infrastructure</w:t>
            </w:r>
            <w:r w:rsidRPr="00666BDF">
              <w:rPr>
                <w:rFonts w:ascii="Arial" w:eastAsia="Times New Roman" w:hAnsi="Arial" w:cs="Arial"/>
                <w:b/>
                <w:bCs/>
                <w:sz w:val="20"/>
                <w:szCs w:val="20"/>
                <w:vertAlign w:val="superscript"/>
                <w:lang w:eastAsia="en-AU"/>
              </w:rPr>
              <w:t>(</w:t>
            </w:r>
            <w:hyperlink r:id="rId5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Substation</w:t>
            </w:r>
            <w:r w:rsidRPr="00666BDF">
              <w:rPr>
                <w:rFonts w:ascii="Arial" w:eastAsia="Times New Roman" w:hAnsi="Arial" w:cs="Arial"/>
                <w:b/>
                <w:bCs/>
                <w:sz w:val="20"/>
                <w:szCs w:val="20"/>
                <w:vertAlign w:val="superscript"/>
                <w:lang w:eastAsia="en-AU"/>
              </w:rPr>
              <w:t>(</w:t>
            </w:r>
            <w:hyperlink r:id="rId5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b/>
                <w:bCs/>
                <w:sz w:val="20"/>
                <w:szCs w:val="20"/>
                <w:vertAlign w:val="superscript"/>
                <w:lang w:eastAsia="en-AU"/>
              </w:rPr>
              <w:t>)</w:t>
            </w:r>
            <w:r w:rsidRPr="00666BDF">
              <w:rPr>
                <w:rFonts w:ascii="Arial" w:eastAsia="Times New Roman" w:hAnsi="Arial" w:cs="Arial"/>
                <w:b/>
                <w:bCs/>
                <w:sz w:val="20"/>
                <w:szCs w:val="20"/>
                <w:lang w:eastAsia="en-AU"/>
              </w:rPr>
              <w:t xml:space="preserve"> and Utility installation</w:t>
            </w:r>
            <w:r w:rsidRPr="00666BDF">
              <w:rPr>
                <w:rFonts w:ascii="Arial" w:eastAsia="Times New Roman" w:hAnsi="Arial" w:cs="Arial"/>
                <w:b/>
                <w:bCs/>
                <w:sz w:val="20"/>
                <w:szCs w:val="20"/>
                <w:vertAlign w:val="superscript"/>
                <w:lang w:eastAsia="en-AU"/>
              </w:rPr>
              <w:t>(</w:t>
            </w:r>
            <w:hyperlink r:id="rId5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b/>
                <w:bCs/>
                <w:sz w:val="20"/>
                <w:szCs w:val="20"/>
                <w:vertAlign w:val="superscript"/>
                <w:lang w:eastAsia="en-AU"/>
              </w:rPr>
              <w:t>)</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77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development does not have an adverse impact on the visual amenity of a locality and is:</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located behind the main building line;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camouflaged through the use of colours and materials which blend into the landscape;</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B77E9A">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otherwise consistent with the amenity and character of the zone and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8878AE">
              <w:rPr>
                <w:rFonts w:ascii="Arial" w:eastAsia="Times New Roman" w:hAnsi="Arial" w:cs="Arial"/>
                <w:b/>
                <w:bCs/>
                <w:sz w:val="20"/>
                <w:szCs w:val="20"/>
                <w:lang w:eastAsia="en-AU"/>
              </w:rPr>
              <w:t>77</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enclosed within buildings or structures;</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are located behind the main building line;</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have a similar height, bulk and scale to the surrounding fabric;</w:t>
            </w:r>
          </w:p>
          <w:p w:rsidR="00666BDF" w:rsidRPr="00666BDF" w:rsidRDefault="00666BDF" w:rsidP="00B77E9A">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have horizontal and vertical articulation applied to all exterior walls.</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77</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r w:rsidR="008878AE">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Infrastructure does not have an impact on pedestrian health and safety.</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w:t>
            </w:r>
            <w:r w:rsidR="008878AE">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 control arrangements:</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create dead-ends or dark alleyways adjacent to the infrastructure;</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 the number and width of crossovers and entry points;</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safe vehicular access to the site;</w:t>
            </w:r>
          </w:p>
          <w:p w:rsidR="00666BDF" w:rsidRPr="00666BDF" w:rsidRDefault="00666BDF" w:rsidP="00B77E9A">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 not utilise barbed wire or razor wire.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PO7</w:t>
            </w:r>
            <w:r w:rsidR="008878AE">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w:t>
            </w:r>
            <w:proofErr w:type="gramStart"/>
            <w:r w:rsidRPr="00666BDF">
              <w:rPr>
                <w:rFonts w:ascii="Arial" w:eastAsia="Times New Roman" w:hAnsi="Arial" w:cs="Arial"/>
                <w:sz w:val="20"/>
                <w:szCs w:val="20"/>
                <w:lang w:eastAsia="en-AU"/>
              </w:rPr>
              <w:t>sufficient</w:t>
            </w:r>
            <w:proofErr w:type="gramEnd"/>
            <w:r w:rsidRPr="00666BDF">
              <w:rPr>
                <w:rFonts w:ascii="Arial" w:eastAsia="Times New Roman" w:hAnsi="Arial" w:cs="Arial"/>
                <w:sz w:val="20"/>
                <w:szCs w:val="20"/>
                <w:lang w:eastAsia="en-AU"/>
              </w:rPr>
              <w:t xml:space="preserve"> controls to ensure the facility: </w:t>
            </w:r>
          </w:p>
          <w:p w:rsidR="00666BDF" w:rsidRPr="00666BDF" w:rsidRDefault="00666BDF" w:rsidP="00B77E9A">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generates no audible sound at the site boundaries where in a residential setting; or</w:t>
            </w:r>
          </w:p>
          <w:p w:rsidR="00666BDF" w:rsidRPr="00666BDF" w:rsidRDefault="00666BDF" w:rsidP="00B77E9A">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meet the objectives as set out in the Environmental Protection (Noise) Policy 2008.</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E7</w:t>
            </w:r>
            <w:r w:rsidR="008878AE">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666BDF">
              <w:rPr>
                <w:rFonts w:ascii="Arial" w:eastAsia="Times New Roman" w:hAnsi="Arial" w:cs="Arial"/>
                <w:sz w:val="20"/>
                <w:szCs w:val="20"/>
                <w:lang w:eastAsia="en-AU"/>
              </w:rPr>
              <w:t>sufficient</w:t>
            </w:r>
            <w:proofErr w:type="gramEnd"/>
            <w:r w:rsidRPr="00666BDF">
              <w:rPr>
                <w:rFonts w:ascii="Arial" w:eastAsia="Times New Roman" w:hAnsi="Arial" w:cs="Arial"/>
                <w:sz w:val="20"/>
                <w:szCs w:val="20"/>
                <w:lang w:eastAsia="en-AU"/>
              </w:rPr>
              <w:t xml:space="preserve"> to ensure noise emissions meet the objectives as set out in the Environmental Protection (Noise) Policy 2008.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Residential uses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contributes to greater housing choice and affordability by:</w:t>
            </w:r>
          </w:p>
          <w:p w:rsidR="00666BDF" w:rsidRPr="00666BDF" w:rsidRDefault="00666BDF" w:rsidP="00B77E9A">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contributing to the range of dwelling types and sizes in the area;</w:t>
            </w:r>
          </w:p>
          <w:p w:rsidR="00666BDF" w:rsidRPr="00666BDF" w:rsidRDefault="00666BDF" w:rsidP="00B77E9A">
            <w:pPr>
              <w:numPr>
                <w:ilvl w:val="0"/>
                <w:numId w:val="6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providing greater housing density within the Caboolture centre precinct and around the Caboolture rail station making efficient use of land.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54"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55"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adequate functional and attractive private open space that is: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designed and constructed to achieve adequate privacy for occupants from other Dwelling units</w:t>
            </w:r>
            <w:r w:rsidRPr="00666BDF">
              <w:rPr>
                <w:rFonts w:ascii="Arial" w:eastAsia="Times New Roman" w:hAnsi="Arial" w:cs="Arial"/>
                <w:sz w:val="20"/>
                <w:szCs w:val="20"/>
                <w:vertAlign w:val="superscript"/>
                <w:lang w:eastAsia="en-AU"/>
              </w:rPr>
              <w:t>(</w:t>
            </w:r>
            <w:hyperlink r:id="rId56"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centre uses; </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accessible and readily identifiable for residents, visitors and emergency services;</w:t>
            </w:r>
          </w:p>
          <w:p w:rsidR="00666BDF" w:rsidRPr="00666BDF" w:rsidRDefault="00666BDF" w:rsidP="00B77E9A">
            <w:pPr>
              <w:numPr>
                <w:ilvl w:val="0"/>
                <w:numId w:val="6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located to not compromise active frontages.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dwelling has a clearly defined, private outdoor living space that is:</w:t>
            </w:r>
          </w:p>
          <w:p w:rsidR="00666BDF" w:rsidRPr="00666BDF" w:rsidRDefault="00666BDF" w:rsidP="00B77E9A">
            <w:pPr>
              <w:numPr>
                <w:ilvl w:val="0"/>
                <w:numId w:val="6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as per table below;</w:t>
            </w:r>
          </w:p>
          <w:tbl>
            <w:tblPr>
              <w:tblW w:w="4895"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022"/>
              <w:gridCol w:w="2007"/>
              <w:gridCol w:w="1954"/>
            </w:tblGrid>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Use</w:t>
                  </w:r>
                </w:p>
              </w:tc>
              <w:tc>
                <w:tcPr>
                  <w:tcW w:w="1669"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Area</w:t>
                  </w:r>
                </w:p>
              </w:tc>
              <w:tc>
                <w:tcPr>
                  <w:tcW w:w="1562" w:type="pct"/>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Minimum Dimension in all directions</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Ground </w:t>
                  </w:r>
                  <w:r w:rsidR="008878AE">
                    <w:rPr>
                      <w:rFonts w:ascii="Arial" w:eastAsia="Times New Roman" w:hAnsi="Arial" w:cs="Arial"/>
                      <w:sz w:val="20"/>
                      <w:szCs w:val="20"/>
                      <w:lang w:eastAsia="en-AU"/>
                    </w:rPr>
                    <w:t>floor</w:t>
                  </w:r>
                  <w:r w:rsidRPr="00666BDF">
                    <w:rPr>
                      <w:rFonts w:ascii="Arial" w:eastAsia="Times New Roman" w:hAnsi="Arial" w:cs="Arial"/>
                      <w:sz w:val="20"/>
                      <w:szCs w:val="20"/>
                      <w:lang w:eastAsia="en-AU"/>
                    </w:rPr>
                    <w:t xml:space="preserve">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dwelling types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16m</w:t>
                  </w:r>
                  <w:r w:rsidRPr="00666BDF">
                    <w:rPr>
                      <w:rFonts w:ascii="Arial" w:eastAsia="Times New Roman" w:hAnsi="Arial" w:cs="Arial"/>
                      <w:sz w:val="20"/>
                      <w:szCs w:val="20"/>
                      <w:vertAlign w:val="superscript"/>
                      <w:lang w:eastAsia="en-AU"/>
                    </w:rPr>
                    <w:t>2</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4m</w:t>
                  </w:r>
                </w:p>
              </w:tc>
            </w:tr>
            <w:tr w:rsidR="00666BDF" w:rsidRPr="00666BDF" w:rsidTr="00E52E38">
              <w:trPr>
                <w:tblCellSpacing w:w="15" w:type="dxa"/>
              </w:trPr>
              <w:tc>
                <w:tcPr>
                  <w:tcW w:w="4950" w:type="pct"/>
                  <w:gridSpan w:val="3"/>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Above ground </w:t>
                  </w:r>
                  <w:r w:rsidR="008878AE">
                    <w:rPr>
                      <w:rFonts w:ascii="Arial" w:eastAsia="Times New Roman" w:hAnsi="Arial" w:cs="Arial"/>
                      <w:sz w:val="20"/>
                      <w:szCs w:val="20"/>
                      <w:lang w:eastAsia="en-AU"/>
                    </w:rPr>
                    <w:t>floor</w:t>
                  </w:r>
                  <w:r w:rsidRPr="00666BDF">
                    <w:rPr>
                      <w:rFonts w:ascii="Arial" w:eastAsia="Times New Roman" w:hAnsi="Arial" w:cs="Arial"/>
                      <w:sz w:val="20"/>
                      <w:szCs w:val="20"/>
                      <w:lang w:eastAsia="en-AU"/>
                    </w:rPr>
                    <w:t xml:space="preserve"> dwellings</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 bedroom or studio,</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8m²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2.5m</w:t>
                  </w:r>
                </w:p>
              </w:tc>
            </w:tr>
            <w:tr w:rsidR="00666BDF" w:rsidRPr="00666BDF" w:rsidTr="00E52E38">
              <w:trPr>
                <w:tblCellSpacing w:w="15" w:type="dxa"/>
              </w:trPr>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 or more bedrooms</w:t>
                  </w:r>
                </w:p>
              </w:tc>
              <w:tc>
                <w:tcPr>
                  <w:tcW w:w="1669"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12m²</w:t>
                  </w:r>
                </w:p>
              </w:tc>
              <w:tc>
                <w:tcPr>
                  <w:tcW w:w="1562"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w:t>
                  </w:r>
                </w:p>
              </w:tc>
            </w:tr>
          </w:tbl>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accessed from a living area;</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sufficiently screened or elevated for privacy;</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 xml:space="preserve">ground </w:t>
            </w:r>
            <w:r w:rsidR="008878AE" w:rsidRPr="008878AE">
              <w:rPr>
                <w:rFonts w:eastAsia="Times New Roman" w:cs="Arial"/>
                <w:sz w:val="20"/>
                <w:szCs w:val="20"/>
                <w:lang w:eastAsia="en-AU"/>
              </w:rPr>
              <w:t>floor</w:t>
            </w:r>
            <w:r w:rsidRPr="008878AE">
              <w:rPr>
                <w:rFonts w:eastAsia="Times New Roman" w:cs="Arial"/>
                <w:sz w:val="20"/>
                <w:szCs w:val="20"/>
                <w:lang w:eastAsia="en-AU"/>
              </w:rPr>
              <w:t xml:space="preserve"> open space is located behind the main building line and not within the primary or secondary frontage setbacks;</w:t>
            </w:r>
          </w:p>
          <w:p w:rsid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balconies orientate to the street;</w:t>
            </w:r>
          </w:p>
          <w:p w:rsidR="00666BDF" w:rsidRPr="008878AE" w:rsidRDefault="00666BDF" w:rsidP="00B77E9A">
            <w:pPr>
              <w:pStyle w:val="ListParagraph"/>
              <w:numPr>
                <w:ilvl w:val="0"/>
                <w:numId w:val="65"/>
              </w:numPr>
              <w:spacing w:before="100" w:beforeAutospacing="1" w:after="100" w:afterAutospacing="1" w:line="240" w:lineRule="auto"/>
              <w:ind w:right="150"/>
              <w:rPr>
                <w:rFonts w:eastAsia="Times New Roman" w:cs="Arial"/>
                <w:sz w:val="20"/>
                <w:szCs w:val="20"/>
                <w:lang w:eastAsia="en-AU"/>
              </w:rPr>
            </w:pPr>
            <w:r w:rsidRPr="008878AE">
              <w:rPr>
                <w:rFonts w:eastAsia="Times New Roman" w:cs="Arial"/>
                <w:sz w:val="20"/>
                <w:szCs w:val="20"/>
                <w:lang w:eastAsia="en-AU"/>
              </w:rPr>
              <w:t xml:space="preserve">clear of any non-recreational structure (including but not limited to air-conditioning units, water tanks, clothes drying facilities, storage structures, retaining structures and refuse storage areas).  </w:t>
            </w:r>
            <w:r w:rsidRPr="008878AE">
              <w:rPr>
                <w:rFonts w:eastAsia="Times New Roman" w:cs="Arial"/>
                <w:sz w:val="20"/>
                <w:szCs w:val="20"/>
                <w:lang w:eastAsia="en-AU"/>
              </w:rPr>
              <w:br/>
              <w:t xml:space="preserve">Note: areas for clothes drying are not visible from street frontages or public areas (e.g. Separate clothes drying areas are provided that are oriented to the side or rear of the site or screening is provided).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rHeight w:val="4590"/>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8878AE">
              <w:rPr>
                <w:rFonts w:ascii="Arial" w:eastAsia="Times New Roman" w:hAnsi="Arial" w:cs="Arial"/>
                <w:b/>
                <w:bCs/>
                <w:sz w:val="20"/>
                <w:szCs w:val="20"/>
                <w:lang w:eastAsia="en-AU"/>
              </w:rPr>
              <w:t>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Caretaker's accommodation</w:t>
            </w:r>
            <w:r w:rsidRPr="00666BDF">
              <w:rPr>
                <w:rFonts w:ascii="Arial" w:eastAsia="Times New Roman" w:hAnsi="Arial" w:cs="Arial"/>
                <w:sz w:val="20"/>
                <w:szCs w:val="20"/>
                <w:vertAlign w:val="superscript"/>
                <w:lang w:eastAsia="en-AU"/>
              </w:rPr>
              <w:t>(</w:t>
            </w:r>
            <w:hyperlink r:id="rId57" w:anchor="target-d60297e447244" w:tooltip="Caretaker’s accommodation - A dwelling provided for a caretaker of a non-residential use on the same premises." w:history="1">
              <w:r w:rsidRPr="00666BDF">
                <w:rPr>
                  <w:rFonts w:ascii="Arial" w:eastAsia="Times New Roman" w:hAnsi="Arial" w:cs="Arial"/>
                  <w:color w:val="0000FF"/>
                  <w:sz w:val="20"/>
                  <w:szCs w:val="20"/>
                  <w:vertAlign w:val="superscript"/>
                  <w:lang w:eastAsia="en-AU"/>
                </w:rPr>
                <w:t>10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Dwelling units</w:t>
            </w:r>
            <w:r w:rsidRPr="00666BDF">
              <w:rPr>
                <w:rFonts w:ascii="Arial" w:eastAsia="Times New Roman" w:hAnsi="Arial" w:cs="Arial"/>
                <w:sz w:val="20"/>
                <w:szCs w:val="20"/>
                <w:vertAlign w:val="superscript"/>
                <w:lang w:eastAsia="en-AU"/>
              </w:rPr>
              <w:t>(</w:t>
            </w:r>
            <w:hyperlink r:id="rId58" w:anchor="target-d60297e447532" w:tooltip="Dwelling unit - A single dwelling within a premises containing non residential use(s)." w:history="1">
              <w:r w:rsidRPr="00666BDF">
                <w:rPr>
                  <w:rFonts w:ascii="Arial" w:eastAsia="Times New Roman" w:hAnsi="Arial" w:cs="Arial"/>
                  <w:color w:val="0000FF"/>
                  <w:sz w:val="20"/>
                  <w:szCs w:val="20"/>
                  <w:vertAlign w:val="superscript"/>
                  <w:lang w:eastAsia="en-AU"/>
                </w:rPr>
                <w:t>23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w:t>
                  </w:r>
                  <w:proofErr w:type="gramStart"/>
                  <w:r w:rsidRPr="0064606F">
                    <w:rPr>
                      <w:rFonts w:ascii="Arial" w:eastAsia="Times New Roman" w:hAnsi="Arial" w:cs="Arial"/>
                      <w:sz w:val="18"/>
                      <w:szCs w:val="20"/>
                      <w:lang w:eastAsia="en-AU"/>
                    </w:rPr>
                    <w:t>-  Refer</w:t>
                  </w:r>
                  <w:proofErr w:type="gramEnd"/>
                  <w:r w:rsidRPr="0064606F">
                    <w:rPr>
                      <w:rFonts w:ascii="Arial" w:eastAsia="Times New Roman" w:hAnsi="Arial" w:cs="Arial"/>
                      <w:sz w:val="18"/>
                      <w:szCs w:val="20"/>
                      <w:lang w:eastAsia="en-AU"/>
                    </w:rPr>
                    <w:t xml:space="preserve"> to State Government standards for CPTED.</w:t>
                  </w:r>
                </w:p>
              </w:tc>
            </w:tr>
            <w:tr w:rsidR="00666BDF" w:rsidRPr="00666BDF" w:rsidTr="005A0BA0">
              <w:trPr>
                <w:tblCellSpacing w:w="15" w:type="dxa"/>
              </w:trPr>
              <w:tc>
                <w:tcPr>
                  <w:tcW w:w="10855" w:type="dxa"/>
                  <w:vAlign w:val="center"/>
                  <w:hideMark/>
                </w:tcPr>
                <w:p w:rsidR="00666BDF" w:rsidRPr="0064606F" w:rsidRDefault="00666BDF" w:rsidP="008878AE">
                  <w:pPr>
                    <w:spacing w:before="100" w:beforeAutospacing="1" w:after="100" w:afterAutospacing="1" w:line="240" w:lineRule="auto"/>
                    <w:ind w:left="153" w:right="153"/>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Residential design for details and examples.</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dwelling:</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is provided with a separate entrance to that of any non-residential use on the site;</w:t>
            </w:r>
          </w:p>
          <w:p w:rsidR="00666BDF" w:rsidRPr="00666BDF" w:rsidRDefault="00666BDF" w:rsidP="00B77E9A">
            <w:pPr>
              <w:numPr>
                <w:ilvl w:val="0"/>
                <w:numId w:val="66"/>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located on a site with a non-residential use the dwelling is located behind or above the non-residential use.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Note - External fixed or movable screening, opaque glass and window tinting are considered acceptable forms of screening</w:t>
                  </w:r>
                  <w:r w:rsidRPr="00666BDF">
                    <w:rPr>
                      <w:rFonts w:ascii="Arial" w:eastAsia="Times New Roman" w:hAnsi="Arial" w:cs="Arial"/>
                      <w:sz w:val="20"/>
                      <w:szCs w:val="20"/>
                      <w:lang w:eastAsia="en-AU"/>
                    </w:rPr>
                    <w:t>.</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Retail and commercial uses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8878AE">
              <w:rPr>
                <w:rFonts w:ascii="Arial" w:eastAsia="Times New Roman" w:hAnsi="Arial" w:cs="Arial"/>
                <w:b/>
                <w:bCs/>
                <w:sz w:val="20"/>
                <w:szCs w:val="20"/>
                <w:lang w:eastAsia="en-AU"/>
              </w:rPr>
              <w:t>83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King Street remains the primary location for significant retail activity in the Caboolture Central Business District.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83</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Retail tenancies are limited to 250m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GFA where located outside of the Caboolture centre core as identified on </w:t>
            </w:r>
            <w:hyperlink r:id="rId59"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8878AE">
              <w:rPr>
                <w:rFonts w:ascii="Arial" w:eastAsia="Times New Roman" w:hAnsi="Arial" w:cs="Arial"/>
                <w:b/>
                <w:bCs/>
                <w:sz w:val="20"/>
                <w:szCs w:val="20"/>
                <w:lang w:eastAsia="en-AU"/>
              </w:rPr>
              <w:t>83</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on-sites with a frontage to King Street, incorporates retail uses on the ground floor directly accessible from the King Street frontage.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rHeight w:val="2415"/>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025590" w:rsidRPr="00025590" w:rsidRDefault="00666BDF" w:rsidP="00025590">
            <w:pPr>
              <w:spacing w:before="100" w:beforeAutospacing="1" w:after="100" w:afterAutospacing="1" w:line="240" w:lineRule="auto"/>
              <w:ind w:left="150" w:right="150"/>
              <w:rPr>
                <w:rFonts w:ascii="Arial" w:eastAsia="Times New Roman" w:hAnsi="Arial" w:cs="Arial"/>
                <w:b/>
                <w:bCs/>
                <w:sz w:val="20"/>
                <w:szCs w:val="20"/>
                <w:lang w:eastAsia="en-AU"/>
              </w:rPr>
            </w:pPr>
            <w:r w:rsidRPr="00666BDF">
              <w:rPr>
                <w:rFonts w:ascii="Arial" w:eastAsia="Times New Roman" w:hAnsi="Arial" w:cs="Arial"/>
                <w:b/>
                <w:bCs/>
                <w:sz w:val="20"/>
                <w:szCs w:val="20"/>
                <w:lang w:eastAsia="en-AU"/>
              </w:rPr>
              <w:t>PO</w:t>
            </w:r>
            <w:r w:rsidR="00025590">
              <w:rPr>
                <w:rFonts w:ascii="Arial" w:eastAsia="Times New Roman" w:hAnsi="Arial" w:cs="Arial"/>
                <w:b/>
                <w:bCs/>
                <w:sz w:val="20"/>
                <w:szCs w:val="20"/>
                <w:lang w:eastAsia="en-AU"/>
              </w:rPr>
              <w:t>84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Caboolture centre precinct retains a strong commercial and administrative focus, with residential activities provided only where part of a </w:t>
            </w:r>
            <w:proofErr w:type="gramStart"/>
            <w:r w:rsidRPr="00666BDF">
              <w:rPr>
                <w:rFonts w:ascii="Arial" w:eastAsia="Times New Roman" w:hAnsi="Arial" w:cs="Arial"/>
                <w:sz w:val="20"/>
                <w:szCs w:val="20"/>
                <w:lang w:eastAsia="en-AU"/>
              </w:rPr>
              <w:t>mixed use</w:t>
            </w:r>
            <w:proofErr w:type="gramEnd"/>
            <w:r w:rsidRPr="00666BDF">
              <w:rPr>
                <w:rFonts w:ascii="Arial" w:eastAsia="Times New Roman" w:hAnsi="Arial" w:cs="Arial"/>
                <w:sz w:val="20"/>
                <w:szCs w:val="20"/>
                <w:lang w:eastAsia="en-AU"/>
              </w:rPr>
              <w:t xml:space="preserve"> building and not located at the ground level or within a podium.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025590" w:rsidRPr="00666BDF" w:rsidTr="00025590">
        <w:trPr>
          <w:trHeight w:val="354"/>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025590" w:rsidRDefault="00025590" w:rsidP="00666BDF">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lastRenderedPageBreak/>
              <w:t>Service station</w:t>
            </w:r>
          </w:p>
          <w:p w:rsidR="00025590" w:rsidRPr="00025590" w:rsidRDefault="00025590" w:rsidP="00025590">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Note - Where the use specific outcomes relating to Service Stations are inconsistent with other examples or Performance Outcomes in this</w:t>
            </w:r>
            <w:r>
              <w:rPr>
                <w:rFonts w:ascii="Arial" w:eastAsia="Times New Roman" w:hAnsi="Arial" w:cs="Arial"/>
                <w:sz w:val="20"/>
                <w:szCs w:val="20"/>
                <w:lang w:eastAsia="en-AU"/>
              </w:rPr>
              <w:t xml:space="preserve"> </w:t>
            </w:r>
            <w:r w:rsidRPr="00025590">
              <w:rPr>
                <w:rFonts w:ascii="Arial" w:eastAsia="Times New Roman" w:hAnsi="Arial" w:cs="Arial"/>
                <w:sz w:val="20"/>
                <w:szCs w:val="20"/>
                <w:lang w:eastAsia="en-AU"/>
              </w:rPr>
              <w:t>Code, the use specific outcomes below prevail.</w:t>
            </w:r>
          </w:p>
        </w:tc>
      </w:tr>
      <w:tr w:rsidR="00424E8D" w:rsidRPr="00666BDF" w:rsidTr="00424E8D">
        <w:trPr>
          <w:trHeight w:val="2415"/>
          <w:tblCellSpacing w:w="15" w:type="dxa"/>
        </w:trPr>
        <w:tc>
          <w:tcPr>
            <w:tcW w:w="1540" w:type="pct"/>
            <w:vMerge w:val="restart"/>
            <w:tcBorders>
              <w:top w:val="outset" w:sz="6" w:space="0" w:color="auto"/>
              <w:left w:val="outset" w:sz="6" w:space="0" w:color="auto"/>
              <w:right w:val="outset" w:sz="6" w:space="0" w:color="auto"/>
            </w:tcBorders>
          </w:tcPr>
          <w:p w:rsidR="00424E8D" w:rsidRDefault="00424E8D" w:rsidP="00025590">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PO85</w:t>
            </w:r>
          </w:p>
          <w:p w:rsidR="00424E8D" w:rsidRDefault="00424E8D" w:rsidP="00025590">
            <w:pPr>
              <w:spacing w:before="100" w:beforeAutospacing="1" w:after="100" w:afterAutospacing="1" w:line="240" w:lineRule="auto"/>
              <w:ind w:left="150" w:right="150"/>
              <w:rPr>
                <w:rFonts w:ascii="Arial" w:eastAsia="Times New Roman" w:hAnsi="Arial" w:cs="Arial"/>
                <w:bCs/>
                <w:sz w:val="20"/>
                <w:szCs w:val="20"/>
                <w:lang w:eastAsia="en-AU"/>
              </w:rPr>
            </w:pPr>
            <w:r w:rsidRPr="00025590">
              <w:rPr>
                <w:rFonts w:ascii="Arial" w:eastAsia="Times New Roman" w:hAnsi="Arial" w:cs="Arial"/>
                <w:bCs/>
                <w:sz w:val="20"/>
                <w:szCs w:val="20"/>
                <w:lang w:eastAsia="en-AU"/>
              </w:rPr>
              <w:t>Service stations are located, designed and orientated</w:t>
            </w:r>
            <w:r>
              <w:rPr>
                <w:rFonts w:ascii="Arial" w:eastAsia="Times New Roman" w:hAnsi="Arial" w:cs="Arial"/>
                <w:bCs/>
                <w:sz w:val="20"/>
                <w:szCs w:val="20"/>
                <w:lang w:eastAsia="en-AU"/>
              </w:rPr>
              <w:t xml:space="preserve"> to:</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establish on heavily trafficked roads where the</w:t>
            </w:r>
            <w:r>
              <w:rPr>
                <w:rFonts w:eastAsia="Times New Roman" w:cs="Arial"/>
                <w:bCs/>
                <w:sz w:val="20"/>
                <w:szCs w:val="20"/>
                <w:lang w:eastAsia="en-AU"/>
              </w:rPr>
              <w:t xml:space="preserve"> </w:t>
            </w:r>
            <w:r w:rsidRPr="00025590">
              <w:rPr>
                <w:rFonts w:eastAsia="Times New Roman" w:cs="Arial"/>
                <w:bCs/>
                <w:sz w:val="20"/>
                <w:szCs w:val="20"/>
                <w:lang w:eastAsia="en-AU"/>
              </w:rPr>
              <w:t>amenity of surrounding residential uses is already</w:t>
            </w:r>
            <w:r>
              <w:rPr>
                <w:rFonts w:eastAsia="Times New Roman" w:cs="Arial"/>
                <w:bCs/>
                <w:sz w:val="20"/>
                <w:szCs w:val="20"/>
                <w:lang w:eastAsia="en-AU"/>
              </w:rPr>
              <w:t xml:space="preserve"> </w:t>
            </w:r>
            <w:r w:rsidRPr="00025590">
              <w:rPr>
                <w:rFonts w:eastAsia="Times New Roman" w:cs="Arial"/>
                <w:bCs/>
                <w:sz w:val="20"/>
                <w:szCs w:val="20"/>
                <w:lang w:eastAsia="en-AU"/>
              </w:rPr>
              <w:t>subject to impacts by road vehicle noise;</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establish outside of Key Sites;</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not negatively impact active streets, public spaces</w:t>
            </w:r>
            <w:r>
              <w:rPr>
                <w:rFonts w:eastAsia="Times New Roman" w:cs="Arial"/>
                <w:bCs/>
                <w:sz w:val="20"/>
                <w:szCs w:val="20"/>
                <w:lang w:eastAsia="en-AU"/>
              </w:rPr>
              <w:t xml:space="preserve"> </w:t>
            </w:r>
            <w:r w:rsidRPr="00025590">
              <w:rPr>
                <w:rFonts w:eastAsia="Times New Roman" w:cs="Arial"/>
                <w:bCs/>
                <w:sz w:val="20"/>
                <w:szCs w:val="20"/>
                <w:lang w:eastAsia="en-AU"/>
              </w:rPr>
              <w:t>or hubs of activity where the pedestrian safety</w:t>
            </w:r>
            <w:r>
              <w:rPr>
                <w:rFonts w:eastAsia="Times New Roman" w:cs="Arial"/>
                <w:bCs/>
                <w:sz w:val="20"/>
                <w:szCs w:val="20"/>
                <w:lang w:eastAsia="en-AU"/>
              </w:rPr>
              <w:t xml:space="preserve"> </w:t>
            </w:r>
            <w:r w:rsidRPr="00025590">
              <w:rPr>
                <w:rFonts w:eastAsia="Times New Roman" w:cs="Arial"/>
                <w:bCs/>
                <w:sz w:val="20"/>
                <w:szCs w:val="20"/>
                <w:lang w:eastAsia="en-AU"/>
              </w:rPr>
              <w:t>and comfort is of high importance;</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not result in the fragmentation of active streets</w:t>
            </w:r>
            <w:r>
              <w:rPr>
                <w:rFonts w:eastAsia="Times New Roman" w:cs="Arial"/>
                <w:bCs/>
                <w:sz w:val="20"/>
                <w:szCs w:val="20"/>
                <w:lang w:eastAsia="en-AU"/>
              </w:rPr>
              <w:t xml:space="preserve"> </w:t>
            </w:r>
            <w:r w:rsidRPr="00025590">
              <w:rPr>
                <w:rFonts w:eastAsia="Times New Roman" w:cs="Arial"/>
                <w:bCs/>
                <w:sz w:val="20"/>
                <w:szCs w:val="20"/>
                <w:lang w:eastAsia="en-AU"/>
              </w:rPr>
              <w:t>(e.g. site where active uses are located on</w:t>
            </w:r>
            <w:r>
              <w:rPr>
                <w:rFonts w:eastAsia="Times New Roman" w:cs="Arial"/>
                <w:bCs/>
                <w:sz w:val="20"/>
                <w:szCs w:val="20"/>
                <w:lang w:eastAsia="en-AU"/>
              </w:rPr>
              <w:t xml:space="preserve"> </w:t>
            </w:r>
            <w:r w:rsidRPr="00025590">
              <w:rPr>
                <w:rFonts w:eastAsia="Times New Roman" w:cs="Arial"/>
                <w:bCs/>
                <w:sz w:val="20"/>
                <w:szCs w:val="20"/>
                <w:lang w:eastAsia="en-AU"/>
              </w:rPr>
              <w:t>adjoining lots);</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ensure the amenity of adjoining properties is</w:t>
            </w:r>
            <w:r>
              <w:rPr>
                <w:rFonts w:eastAsia="Times New Roman" w:cs="Arial"/>
                <w:bCs/>
                <w:sz w:val="20"/>
                <w:szCs w:val="20"/>
                <w:lang w:eastAsia="en-AU"/>
              </w:rPr>
              <w:t xml:space="preserve"> </w:t>
            </w:r>
            <w:r w:rsidRPr="00025590">
              <w:rPr>
                <w:rFonts w:eastAsia="Times New Roman" w:cs="Arial"/>
                <w:bCs/>
                <w:sz w:val="20"/>
                <w:szCs w:val="20"/>
                <w:lang w:eastAsia="en-AU"/>
              </w:rPr>
              <w:t>protected;</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reduce the visual impact of the Service station</w:t>
            </w:r>
            <w:r>
              <w:rPr>
                <w:rFonts w:eastAsia="Times New Roman" w:cs="Arial"/>
                <w:bCs/>
                <w:sz w:val="20"/>
                <w:szCs w:val="20"/>
                <w:lang w:eastAsia="en-AU"/>
              </w:rPr>
              <w:t xml:space="preserve"> </w:t>
            </w:r>
            <w:r w:rsidRPr="00025590">
              <w:rPr>
                <w:rFonts w:eastAsia="Times New Roman" w:cs="Arial"/>
                <w:bCs/>
                <w:sz w:val="20"/>
                <w:szCs w:val="20"/>
                <w:lang w:eastAsia="en-AU"/>
              </w:rPr>
              <w:t>from the streetscape while maintaining</w:t>
            </w:r>
            <w:r>
              <w:rPr>
                <w:rFonts w:eastAsia="Times New Roman" w:cs="Arial"/>
                <w:bCs/>
                <w:sz w:val="20"/>
                <w:szCs w:val="20"/>
                <w:lang w:eastAsia="en-AU"/>
              </w:rPr>
              <w:t xml:space="preserve"> </w:t>
            </w:r>
            <w:r w:rsidRPr="00025590">
              <w:rPr>
                <w:rFonts w:eastAsia="Times New Roman" w:cs="Arial"/>
                <w:bCs/>
                <w:sz w:val="20"/>
                <w:szCs w:val="20"/>
                <w:lang w:eastAsia="en-AU"/>
              </w:rPr>
              <w:t>surveillance from the site to the street;</w:t>
            </w:r>
          </w:p>
          <w:p w:rsidR="00424E8D"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minimise impacts on adjoining residential uses,</w:t>
            </w:r>
            <w:r>
              <w:rPr>
                <w:rFonts w:eastAsia="Times New Roman" w:cs="Arial"/>
                <w:bCs/>
                <w:sz w:val="20"/>
                <w:szCs w:val="20"/>
                <w:lang w:eastAsia="en-AU"/>
              </w:rPr>
              <w:t xml:space="preserve"> </w:t>
            </w:r>
            <w:r w:rsidRPr="00025590">
              <w:rPr>
                <w:rFonts w:eastAsia="Times New Roman" w:cs="Arial"/>
                <w:bCs/>
                <w:sz w:val="20"/>
                <w:szCs w:val="20"/>
                <w:lang w:eastAsia="en-AU"/>
              </w:rPr>
              <w:t>to a level suitable relative to expected residential</w:t>
            </w:r>
            <w:r>
              <w:rPr>
                <w:rFonts w:eastAsia="Times New Roman" w:cs="Arial"/>
                <w:bCs/>
                <w:sz w:val="20"/>
                <w:szCs w:val="20"/>
                <w:lang w:eastAsia="en-AU"/>
              </w:rPr>
              <w:t xml:space="preserve"> </w:t>
            </w:r>
            <w:r w:rsidRPr="00025590">
              <w:rPr>
                <w:rFonts w:eastAsia="Times New Roman" w:cs="Arial"/>
                <w:bCs/>
                <w:sz w:val="20"/>
                <w:szCs w:val="20"/>
                <w:lang w:eastAsia="en-AU"/>
              </w:rPr>
              <w:t>amenity of the area. (e.g. high order road in urban</w:t>
            </w:r>
            <w:r>
              <w:rPr>
                <w:rFonts w:eastAsia="Times New Roman" w:cs="Arial"/>
                <w:bCs/>
                <w:sz w:val="20"/>
                <w:szCs w:val="20"/>
                <w:lang w:eastAsia="en-AU"/>
              </w:rPr>
              <w:t xml:space="preserve"> </w:t>
            </w:r>
            <w:r w:rsidRPr="00025590">
              <w:rPr>
                <w:rFonts w:eastAsia="Times New Roman" w:cs="Arial"/>
                <w:bCs/>
                <w:sz w:val="20"/>
                <w:szCs w:val="20"/>
                <w:lang w:eastAsia="en-AU"/>
              </w:rPr>
              <w:t>or next generation neighbourhood, likely to be</w:t>
            </w:r>
            <w:r>
              <w:rPr>
                <w:rFonts w:eastAsia="Times New Roman" w:cs="Arial"/>
                <w:bCs/>
                <w:sz w:val="20"/>
                <w:szCs w:val="20"/>
                <w:lang w:eastAsia="en-AU"/>
              </w:rPr>
              <w:t xml:space="preserve"> </w:t>
            </w:r>
            <w:r w:rsidRPr="00025590">
              <w:rPr>
                <w:rFonts w:eastAsia="Times New Roman" w:cs="Arial"/>
                <w:bCs/>
                <w:sz w:val="20"/>
                <w:szCs w:val="20"/>
                <w:lang w:eastAsia="en-AU"/>
              </w:rPr>
              <w:t>noisy and not like suburban);</w:t>
            </w:r>
          </w:p>
          <w:p w:rsidR="00424E8D" w:rsidRPr="00025590" w:rsidRDefault="00424E8D" w:rsidP="00B77E9A">
            <w:pPr>
              <w:pStyle w:val="ListParagraph"/>
              <w:numPr>
                <w:ilvl w:val="0"/>
                <w:numId w:val="107"/>
              </w:numPr>
              <w:spacing w:before="100" w:beforeAutospacing="1" w:after="100" w:afterAutospacing="1"/>
              <w:ind w:right="150"/>
              <w:rPr>
                <w:rFonts w:eastAsia="Times New Roman" w:cs="Arial"/>
                <w:bCs/>
                <w:sz w:val="20"/>
                <w:szCs w:val="20"/>
                <w:lang w:eastAsia="en-AU"/>
              </w:rPr>
            </w:pPr>
            <w:r w:rsidRPr="00025590">
              <w:rPr>
                <w:rFonts w:eastAsia="Times New Roman" w:cs="Arial"/>
                <w:bCs/>
                <w:sz w:val="20"/>
                <w:szCs w:val="20"/>
                <w:lang w:eastAsia="en-AU"/>
              </w:rPr>
              <w:t>provide ancillary uses that meet th</w:t>
            </w:r>
            <w:r>
              <w:rPr>
                <w:rFonts w:eastAsia="Times New Roman" w:cs="Arial"/>
                <w:bCs/>
                <w:sz w:val="20"/>
                <w:szCs w:val="20"/>
                <w:lang w:eastAsia="en-AU"/>
              </w:rPr>
              <w:t xml:space="preserve">e </w:t>
            </w:r>
            <w:r w:rsidRPr="00025590">
              <w:rPr>
                <w:rFonts w:eastAsia="Times New Roman" w:cs="Arial"/>
                <w:bCs/>
                <w:sz w:val="20"/>
                <w:szCs w:val="20"/>
                <w:lang w:eastAsia="en-AU"/>
              </w:rPr>
              <w:t>convenience</w:t>
            </w:r>
            <w:r>
              <w:rPr>
                <w:rFonts w:eastAsia="Times New Roman" w:cs="Arial"/>
                <w:bCs/>
                <w:sz w:val="20"/>
                <w:szCs w:val="20"/>
                <w:lang w:eastAsia="en-AU"/>
              </w:rPr>
              <w:t xml:space="preserve"> needs of users. </w:t>
            </w:r>
          </w:p>
        </w:tc>
        <w:tc>
          <w:tcPr>
            <w:tcW w:w="2004" w:type="pct"/>
            <w:tcBorders>
              <w:top w:val="outset" w:sz="6" w:space="0" w:color="auto"/>
              <w:left w:val="outset" w:sz="6" w:space="0" w:color="auto"/>
              <w:bottom w:val="outset" w:sz="6" w:space="0" w:color="auto"/>
              <w:right w:val="outset" w:sz="6" w:space="0" w:color="auto"/>
            </w:tcBorders>
          </w:tcPr>
          <w:p w:rsidR="00424E8D" w:rsidRDefault="00424E8D" w:rsidP="00666BDF">
            <w:pPr>
              <w:spacing w:before="100" w:beforeAutospacing="1" w:after="100" w:afterAutospacing="1" w:line="240" w:lineRule="auto"/>
              <w:ind w:left="150" w:right="150"/>
              <w:rPr>
                <w:rFonts w:ascii="Arial" w:eastAsia="Times New Roman" w:hAnsi="Arial" w:cs="Arial"/>
                <w:b/>
                <w:sz w:val="20"/>
                <w:szCs w:val="20"/>
                <w:lang w:eastAsia="en-AU"/>
              </w:rPr>
            </w:pPr>
            <w:r w:rsidRPr="00025590">
              <w:rPr>
                <w:rFonts w:ascii="Arial" w:eastAsia="Times New Roman" w:hAnsi="Arial" w:cs="Arial"/>
                <w:b/>
                <w:sz w:val="20"/>
                <w:szCs w:val="20"/>
                <w:lang w:eastAsia="en-AU"/>
              </w:rPr>
              <w:t>E85.1</w:t>
            </w:r>
          </w:p>
          <w:p w:rsidR="00424E8D" w:rsidRPr="00025590" w:rsidRDefault="00424E8D" w:rsidP="00025590">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Service stations are located:</w:t>
            </w:r>
          </w:p>
          <w:p w:rsidR="00424E8D"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on the periphery of the Centre adjoining or within</w:t>
            </w:r>
            <w:r>
              <w:rPr>
                <w:rFonts w:eastAsia="Times New Roman" w:cs="Arial"/>
                <w:sz w:val="20"/>
                <w:szCs w:val="20"/>
                <w:lang w:eastAsia="en-AU"/>
              </w:rPr>
              <w:t xml:space="preserve"> </w:t>
            </w:r>
            <w:r w:rsidRPr="00025590">
              <w:rPr>
                <w:rFonts w:eastAsia="Times New Roman" w:cs="Arial"/>
                <w:sz w:val="20"/>
                <w:szCs w:val="20"/>
                <w:lang w:eastAsia="en-AU"/>
              </w:rPr>
              <w:t>100m of land zoned other than Centre zone;</w:t>
            </w:r>
          </w:p>
          <w:p w:rsidR="00424E8D"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on the corner lot of an arterial or sub-arterial road;</w:t>
            </w:r>
          </w:p>
          <w:p w:rsidR="00424E8D" w:rsidRPr="00025590" w:rsidRDefault="00424E8D" w:rsidP="00B77E9A">
            <w:pPr>
              <w:pStyle w:val="ListParagraph"/>
              <w:numPr>
                <w:ilvl w:val="0"/>
                <w:numId w:val="108"/>
              </w:numPr>
              <w:spacing w:before="100" w:beforeAutospacing="1" w:after="100" w:afterAutospacing="1" w:line="240" w:lineRule="auto"/>
              <w:ind w:right="150"/>
              <w:rPr>
                <w:rFonts w:eastAsia="Times New Roman" w:cs="Arial"/>
                <w:sz w:val="20"/>
                <w:szCs w:val="20"/>
                <w:lang w:eastAsia="en-AU"/>
              </w:rPr>
            </w:pPr>
            <w:r w:rsidRPr="00025590">
              <w:rPr>
                <w:rFonts w:eastAsia="Times New Roman" w:cs="Arial"/>
                <w:sz w:val="20"/>
                <w:szCs w:val="20"/>
                <w:lang w:eastAsia="en-AU"/>
              </w:rPr>
              <w:t>outside areas nominated as Key Sites.</w:t>
            </w:r>
          </w:p>
        </w:tc>
        <w:tc>
          <w:tcPr>
            <w:tcW w:w="575"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424E8D" w:rsidRPr="00666BDF" w:rsidTr="00424E8D">
        <w:trPr>
          <w:trHeight w:val="2415"/>
          <w:tblCellSpacing w:w="15" w:type="dxa"/>
        </w:trPr>
        <w:tc>
          <w:tcPr>
            <w:tcW w:w="1540" w:type="pct"/>
            <w:vMerge/>
            <w:tcBorders>
              <w:left w:val="outset" w:sz="6" w:space="0" w:color="auto"/>
              <w:bottom w:val="outset" w:sz="6" w:space="0" w:color="auto"/>
              <w:right w:val="outset" w:sz="6" w:space="0" w:color="auto"/>
            </w:tcBorders>
          </w:tcPr>
          <w:p w:rsidR="00424E8D" w:rsidRPr="00666BDF" w:rsidRDefault="00424E8D" w:rsidP="00025590">
            <w:pPr>
              <w:spacing w:before="100" w:beforeAutospacing="1" w:after="100" w:afterAutospacing="1" w:line="240" w:lineRule="auto"/>
              <w:ind w:left="150" w:right="150"/>
              <w:rPr>
                <w:rFonts w:ascii="Arial" w:eastAsia="Times New Roman" w:hAnsi="Arial" w:cs="Arial"/>
                <w:b/>
                <w:bCs/>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tcPr>
          <w:p w:rsidR="00424E8D" w:rsidRDefault="00424E8D" w:rsidP="00666BDF">
            <w:pPr>
              <w:spacing w:before="100" w:beforeAutospacing="1" w:after="100" w:afterAutospacing="1" w:line="240" w:lineRule="auto"/>
              <w:ind w:left="150" w:right="150"/>
              <w:rPr>
                <w:rFonts w:ascii="Arial" w:eastAsia="Times New Roman" w:hAnsi="Arial" w:cs="Arial"/>
                <w:b/>
                <w:sz w:val="20"/>
                <w:szCs w:val="20"/>
                <w:lang w:eastAsia="en-AU"/>
              </w:rPr>
            </w:pPr>
            <w:r w:rsidRPr="00025590">
              <w:rPr>
                <w:rFonts w:ascii="Arial" w:eastAsia="Times New Roman" w:hAnsi="Arial" w:cs="Arial"/>
                <w:b/>
                <w:sz w:val="20"/>
                <w:szCs w:val="20"/>
                <w:lang w:eastAsia="en-AU"/>
              </w:rPr>
              <w:t>E85.2</w:t>
            </w:r>
          </w:p>
          <w:p w:rsidR="00424E8D"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r w:rsidRPr="00025590">
              <w:rPr>
                <w:rFonts w:ascii="Arial" w:eastAsia="Times New Roman" w:hAnsi="Arial" w:cs="Arial"/>
                <w:sz w:val="20"/>
                <w:szCs w:val="20"/>
                <w:lang w:eastAsia="en-AU"/>
              </w:rPr>
              <w:t>Service stations are designed and orientated on site to:</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include a landscaping strip having a minimum depth</w:t>
            </w:r>
            <w:r>
              <w:rPr>
                <w:rFonts w:eastAsia="Times New Roman" w:cs="Arial"/>
                <w:sz w:val="20"/>
                <w:szCs w:val="20"/>
                <w:lang w:eastAsia="en-AU"/>
              </w:rPr>
              <w:t xml:space="preserve"> </w:t>
            </w:r>
            <w:r w:rsidRPr="00025590">
              <w:rPr>
                <w:rFonts w:eastAsia="Times New Roman" w:cs="Arial"/>
                <w:sz w:val="20"/>
                <w:szCs w:val="20"/>
                <w:lang w:eastAsia="en-AU"/>
              </w:rPr>
              <w:t>of 1m adjoining all road frontages;</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buildings and structures (including fuel pump</w:t>
            </w:r>
            <w:r>
              <w:rPr>
                <w:rFonts w:eastAsia="Times New Roman" w:cs="Arial"/>
                <w:sz w:val="20"/>
                <w:szCs w:val="20"/>
                <w:lang w:eastAsia="en-AU"/>
              </w:rPr>
              <w:t xml:space="preserve"> </w:t>
            </w:r>
            <w:r w:rsidRPr="00025590">
              <w:rPr>
                <w:rFonts w:eastAsia="Times New Roman" w:cs="Arial"/>
                <w:sz w:val="20"/>
                <w:szCs w:val="20"/>
                <w:lang w:eastAsia="en-AU"/>
              </w:rPr>
              <w:t>canopies) are setback a minimum of 3m from the</w:t>
            </w:r>
            <w:r>
              <w:rPr>
                <w:rFonts w:eastAsia="Times New Roman" w:cs="Arial"/>
                <w:sz w:val="20"/>
                <w:szCs w:val="20"/>
                <w:lang w:eastAsia="en-AU"/>
              </w:rPr>
              <w:t xml:space="preserve"> </w:t>
            </w:r>
            <w:r w:rsidRPr="00025590">
              <w:rPr>
                <w:rFonts w:eastAsia="Times New Roman" w:cs="Arial"/>
                <w:sz w:val="20"/>
                <w:szCs w:val="20"/>
                <w:lang w:eastAsia="en-AU"/>
              </w:rPr>
              <w:t>primary and secondary frontage and a minimum of</w:t>
            </w:r>
            <w:r>
              <w:rPr>
                <w:rFonts w:eastAsia="Times New Roman" w:cs="Arial"/>
                <w:sz w:val="20"/>
                <w:szCs w:val="20"/>
                <w:lang w:eastAsia="en-AU"/>
              </w:rPr>
              <w:t xml:space="preserve"> </w:t>
            </w:r>
            <w:r w:rsidRPr="00025590">
              <w:rPr>
                <w:rFonts w:eastAsia="Times New Roman" w:cs="Arial"/>
                <w:sz w:val="20"/>
                <w:szCs w:val="20"/>
                <w:lang w:eastAsia="en-AU"/>
              </w:rPr>
              <w:t>5m from side and rear boundaries;</w:t>
            </w:r>
          </w:p>
          <w:p w:rsidR="00424E8D"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025590">
              <w:rPr>
                <w:rFonts w:eastAsia="Times New Roman" w:cs="Arial"/>
                <w:sz w:val="20"/>
                <w:szCs w:val="20"/>
                <w:lang w:eastAsia="en-AU"/>
              </w:rPr>
              <w:t>include a screen fence, of a height and standard in</w:t>
            </w:r>
            <w:r>
              <w:rPr>
                <w:rFonts w:eastAsia="Times New Roman" w:cs="Arial"/>
                <w:sz w:val="20"/>
                <w:szCs w:val="20"/>
                <w:lang w:eastAsia="en-AU"/>
              </w:rPr>
              <w:t xml:space="preserve"> </w:t>
            </w:r>
            <w:r w:rsidRPr="00025590">
              <w:rPr>
                <w:rFonts w:eastAsia="Times New Roman" w:cs="Arial"/>
                <w:sz w:val="20"/>
                <w:szCs w:val="20"/>
                <w:lang w:eastAsia="en-AU"/>
              </w:rPr>
              <w:t>accordance with a noise impact assessment (Note -</w:t>
            </w:r>
            <w:r>
              <w:rPr>
                <w:rFonts w:eastAsia="Times New Roman" w:cs="Arial"/>
                <w:sz w:val="20"/>
                <w:szCs w:val="20"/>
                <w:lang w:eastAsia="en-AU"/>
              </w:rPr>
              <w:t xml:space="preserve"> </w:t>
            </w:r>
            <w:r w:rsidRPr="00025590">
              <w:rPr>
                <w:rFonts w:eastAsia="Times New Roman" w:cs="Arial"/>
                <w:sz w:val="20"/>
                <w:szCs w:val="20"/>
                <w:lang w:eastAsia="en-AU"/>
              </w:rPr>
              <w:t>Noise impact assessments are to be prepared in</w:t>
            </w:r>
            <w:r>
              <w:rPr>
                <w:rFonts w:eastAsia="Times New Roman" w:cs="Arial"/>
                <w:sz w:val="20"/>
                <w:szCs w:val="20"/>
                <w:lang w:eastAsia="en-AU"/>
              </w:rPr>
              <w:t xml:space="preserve"> </w:t>
            </w:r>
            <w:r w:rsidRPr="00025590">
              <w:rPr>
                <w:rFonts w:eastAsia="Times New Roman" w:cs="Arial"/>
                <w:sz w:val="20"/>
                <w:szCs w:val="20"/>
                <w:lang w:eastAsia="en-AU"/>
              </w:rPr>
              <w:t>accordance with Planning scheme policy - Noise),</w:t>
            </w:r>
            <w:r>
              <w:rPr>
                <w:rFonts w:eastAsia="Times New Roman" w:cs="Arial"/>
                <w:sz w:val="20"/>
                <w:szCs w:val="20"/>
                <w:lang w:eastAsia="en-AU"/>
              </w:rPr>
              <w:t xml:space="preserve"> </w:t>
            </w:r>
            <w:r w:rsidRPr="00025590">
              <w:rPr>
                <w:rFonts w:eastAsia="Times New Roman" w:cs="Arial"/>
                <w:sz w:val="20"/>
                <w:szCs w:val="20"/>
                <w:lang w:eastAsia="en-AU"/>
              </w:rPr>
              <w:t xml:space="preserve">on side and rear boundaries where adjoining land </w:t>
            </w:r>
            <w:proofErr w:type="gramStart"/>
            <w:r w:rsidRPr="00025590">
              <w:rPr>
                <w:rFonts w:eastAsia="Times New Roman" w:cs="Arial"/>
                <w:sz w:val="20"/>
                <w:szCs w:val="20"/>
                <w:lang w:eastAsia="en-AU"/>
              </w:rPr>
              <w:t>is</w:t>
            </w:r>
            <w:r>
              <w:rPr>
                <w:rFonts w:eastAsia="Times New Roman" w:cs="Arial"/>
                <w:sz w:val="20"/>
                <w:szCs w:val="20"/>
                <w:lang w:eastAsia="en-AU"/>
              </w:rPr>
              <w:t xml:space="preserve"> </w:t>
            </w:r>
            <w:r w:rsidRPr="00025590">
              <w:rPr>
                <w:rFonts w:eastAsia="Times New Roman" w:cs="Arial"/>
                <w:sz w:val="20"/>
                <w:szCs w:val="20"/>
                <w:lang w:eastAsia="en-AU"/>
              </w:rPr>
              <w:t>able to</w:t>
            </w:r>
            <w:proofErr w:type="gramEnd"/>
            <w:r w:rsidRPr="00025590">
              <w:rPr>
                <w:rFonts w:eastAsia="Times New Roman" w:cs="Arial"/>
                <w:sz w:val="20"/>
                <w:szCs w:val="20"/>
                <w:lang w:eastAsia="en-AU"/>
              </w:rPr>
              <w:t xml:space="preserve"> contain a residential use;</w:t>
            </w:r>
          </w:p>
          <w:p w:rsidR="00424E8D" w:rsidRPr="00025590" w:rsidRDefault="00424E8D" w:rsidP="00B77E9A">
            <w:pPr>
              <w:pStyle w:val="ListParagraph"/>
              <w:numPr>
                <w:ilvl w:val="0"/>
                <w:numId w:val="109"/>
              </w:numPr>
              <w:spacing w:before="100" w:beforeAutospacing="1" w:after="100" w:afterAutospacing="1"/>
              <w:ind w:right="150"/>
              <w:rPr>
                <w:rFonts w:eastAsia="Times New Roman" w:cs="Arial"/>
                <w:sz w:val="20"/>
                <w:szCs w:val="20"/>
                <w:lang w:eastAsia="en-AU"/>
              </w:rPr>
            </w:pPr>
            <w:r w:rsidRPr="00541B0F">
              <w:rPr>
                <w:rFonts w:eastAsia="Times New Roman" w:cs="Arial"/>
                <w:sz w:val="20"/>
                <w:szCs w:val="20"/>
                <w:lang w:eastAsia="en-AU"/>
              </w:rPr>
              <w:t>not include more than 2 driveway crossovers.</w:t>
            </w:r>
          </w:p>
        </w:tc>
        <w:tc>
          <w:tcPr>
            <w:tcW w:w="575"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424E8D" w:rsidRPr="00666BDF" w:rsidRDefault="00424E8D"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Telecommunications facility</w:t>
            </w:r>
            <w:r w:rsidRPr="00666BDF">
              <w:rPr>
                <w:rFonts w:ascii="Arial" w:eastAsia="Times New Roman" w:hAnsi="Arial" w:cs="Arial"/>
                <w:color w:val="000000"/>
                <w:sz w:val="20"/>
                <w:szCs w:val="20"/>
                <w:lang w:eastAsia="en-AU"/>
              </w:rPr>
              <w:t xml:space="preserve"> </w:t>
            </w:r>
            <w:r w:rsidRPr="00666BDF">
              <w:rPr>
                <w:rFonts w:ascii="Arial" w:eastAsia="Times New Roman" w:hAnsi="Arial" w:cs="Arial"/>
                <w:color w:val="000000"/>
                <w:sz w:val="20"/>
                <w:szCs w:val="20"/>
                <w:vertAlign w:val="superscript"/>
                <w:lang w:eastAsia="en-AU"/>
              </w:rPr>
              <w:t>(</w:t>
            </w:r>
            <w:hyperlink r:id="rId6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Editor's note - In accordance with the Federal legislation Telecommunications facilities </w:t>
                  </w:r>
                  <w:r w:rsidRPr="00666BDF">
                    <w:rPr>
                      <w:rFonts w:ascii="Arial" w:eastAsia="Times New Roman" w:hAnsi="Arial" w:cs="Arial"/>
                      <w:sz w:val="20"/>
                      <w:szCs w:val="20"/>
                      <w:vertAlign w:val="superscript"/>
                      <w:lang w:eastAsia="en-AU"/>
                    </w:rPr>
                    <w:t>(</w:t>
                  </w:r>
                  <w:hyperlink r:id="rId61"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86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2"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with existing telecommunications facilities</w:t>
            </w:r>
            <w:r w:rsidRPr="00666BDF">
              <w:rPr>
                <w:rFonts w:ascii="Arial" w:eastAsia="Times New Roman" w:hAnsi="Arial" w:cs="Arial"/>
                <w:sz w:val="20"/>
                <w:szCs w:val="20"/>
                <w:vertAlign w:val="superscript"/>
                <w:lang w:eastAsia="en-AU"/>
              </w:rPr>
              <w:t>(</w:t>
            </w:r>
            <w:hyperlink r:id="rId63"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Utility installation</w:t>
            </w:r>
            <w:r w:rsidRPr="00666BDF">
              <w:rPr>
                <w:rFonts w:ascii="Arial" w:eastAsia="Times New Roman" w:hAnsi="Arial" w:cs="Arial"/>
                <w:sz w:val="20"/>
                <w:szCs w:val="20"/>
                <w:vertAlign w:val="superscript"/>
                <w:lang w:eastAsia="en-AU"/>
              </w:rPr>
              <w:t>(</w:t>
            </w:r>
            <w:hyperlink r:id="rId64"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666BDF">
                <w:rPr>
                  <w:rFonts w:ascii="Arial" w:eastAsia="Times New Roman" w:hAnsi="Arial" w:cs="Arial"/>
                  <w:color w:val="0000FF"/>
                  <w:sz w:val="20"/>
                  <w:szCs w:val="20"/>
                  <w:vertAlign w:val="superscript"/>
                  <w:lang w:eastAsia="en-AU"/>
                </w:rPr>
                <w:t>86</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Major electricity infrastructure</w:t>
            </w:r>
            <w:r w:rsidRPr="00666BDF">
              <w:rPr>
                <w:rFonts w:ascii="Arial" w:eastAsia="Times New Roman" w:hAnsi="Arial" w:cs="Arial"/>
                <w:sz w:val="20"/>
                <w:szCs w:val="20"/>
                <w:vertAlign w:val="superscript"/>
                <w:lang w:eastAsia="en-AU"/>
              </w:rPr>
              <w:t>(</w:t>
            </w:r>
            <w:hyperlink r:id="rId65"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666BDF">
                <w:rPr>
                  <w:rFonts w:ascii="Arial" w:eastAsia="Times New Roman" w:hAnsi="Arial" w:cs="Arial"/>
                  <w:color w:val="0000FF"/>
                  <w:sz w:val="20"/>
                  <w:szCs w:val="20"/>
                  <w:vertAlign w:val="superscript"/>
                  <w:lang w:eastAsia="en-AU"/>
                </w:rPr>
                <w:t>43</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or Substation</w:t>
            </w:r>
            <w:r w:rsidRPr="00666BDF">
              <w:rPr>
                <w:rFonts w:ascii="Arial" w:eastAsia="Times New Roman" w:hAnsi="Arial" w:cs="Arial"/>
                <w:sz w:val="20"/>
                <w:szCs w:val="20"/>
                <w:vertAlign w:val="superscript"/>
                <w:lang w:eastAsia="en-AU"/>
              </w:rPr>
              <w:t>(</w:t>
            </w:r>
            <w:hyperlink r:id="rId6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666BDF">
                <w:rPr>
                  <w:rFonts w:ascii="Arial" w:eastAsia="Times New Roman" w:hAnsi="Arial" w:cs="Arial"/>
                  <w:color w:val="0000FF"/>
                  <w:sz w:val="20"/>
                  <w:szCs w:val="20"/>
                  <w:vertAlign w:val="superscript"/>
                  <w:lang w:eastAsia="en-AU"/>
                </w:rPr>
                <w:t>80</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if there is already a facility in the same coverage area.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86</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New telecommunication facilities</w:t>
            </w:r>
            <w:r w:rsidRPr="00666BDF">
              <w:rPr>
                <w:rFonts w:ascii="Arial" w:eastAsia="Times New Roman" w:hAnsi="Arial" w:cs="Arial"/>
                <w:sz w:val="20"/>
                <w:szCs w:val="20"/>
                <w:vertAlign w:val="superscript"/>
                <w:lang w:eastAsia="en-AU"/>
              </w:rPr>
              <w:t>(</w:t>
            </w:r>
            <w:hyperlink r:id="rId67"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86</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new Telecommunications facility</w:t>
            </w:r>
            <w:r w:rsidRPr="00666BDF">
              <w:rPr>
                <w:rFonts w:ascii="Arial" w:eastAsia="Times New Roman" w:hAnsi="Arial" w:cs="Arial"/>
                <w:sz w:val="20"/>
                <w:szCs w:val="20"/>
                <w:vertAlign w:val="superscript"/>
                <w:lang w:eastAsia="en-AU"/>
              </w:rPr>
              <w:t>(</w:t>
            </w:r>
            <w:hyperlink r:id="rId68"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w:t>
            </w:r>
            <w:r w:rsidR="00541B0F">
              <w:rPr>
                <w:rFonts w:ascii="Arial" w:eastAsia="Times New Roman" w:hAnsi="Arial" w:cs="Arial"/>
                <w:sz w:val="20"/>
                <w:szCs w:val="20"/>
                <w:lang w:eastAsia="en-AU"/>
              </w:rPr>
              <w:t xml:space="preserve">area </w:t>
            </w:r>
            <w:r w:rsidRPr="00666BDF">
              <w:rPr>
                <w:rFonts w:ascii="Arial" w:eastAsia="Times New Roman" w:hAnsi="Arial" w:cs="Arial"/>
                <w:sz w:val="20"/>
                <w:szCs w:val="20"/>
                <w:lang w:eastAsia="en-AU"/>
              </w:rPr>
              <w:t>of 45m</w:t>
            </w:r>
            <w:r w:rsidRPr="00666BDF">
              <w:rPr>
                <w:rFonts w:ascii="Arial" w:eastAsia="Times New Roman" w:hAnsi="Arial" w:cs="Arial"/>
                <w:sz w:val="20"/>
                <w:szCs w:val="20"/>
                <w:vertAlign w:val="superscript"/>
                <w:lang w:eastAsia="en-AU"/>
              </w:rPr>
              <w:t>2</w:t>
            </w:r>
            <w:r w:rsidRPr="00666BDF">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Telecommunications facilities</w:t>
            </w:r>
            <w:r w:rsidRPr="00666BDF">
              <w:rPr>
                <w:rFonts w:ascii="Arial" w:eastAsia="Times New Roman" w:hAnsi="Arial" w:cs="Arial"/>
                <w:sz w:val="20"/>
                <w:szCs w:val="20"/>
                <w:vertAlign w:val="superscript"/>
                <w:lang w:eastAsia="en-AU"/>
              </w:rPr>
              <w:t>(</w:t>
            </w:r>
            <w:hyperlink r:id="rId69"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 not conflict with lawful existing land uses both on and adjoining the site.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88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89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Telecommunications facility</w:t>
            </w:r>
            <w:r w:rsidRPr="00666BDF">
              <w:rPr>
                <w:rFonts w:ascii="Arial" w:eastAsia="Times New Roman" w:hAnsi="Arial" w:cs="Arial"/>
                <w:sz w:val="20"/>
                <w:szCs w:val="20"/>
                <w:vertAlign w:val="superscript"/>
                <w:lang w:eastAsia="en-AU"/>
              </w:rPr>
              <w:t>(</w:t>
            </w:r>
            <w:hyperlink r:id="rId70"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does not have an adverse impact on the visual amenity of a locality and is: </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high quality design and construction;</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visually integrated with the surrounding area;</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visually dominant or intrusive;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located behind the main building line;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below the level of the predominant tree canopy or the level of the surrounding buildings and structures;</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camouflaged through the use of colours and materials which blend into the landscape;</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treated to eliminate glare and reflectivity;</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landscaped;</w:t>
            </w:r>
          </w:p>
          <w:p w:rsidR="00666BDF" w:rsidRPr="00666BDF" w:rsidRDefault="00666BDF" w:rsidP="00B77E9A">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otherwise consistent with the amenity and character of the zone and surrounding area.</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666BDF">
              <w:rPr>
                <w:rFonts w:ascii="Arial" w:eastAsia="Times New Roman" w:hAnsi="Arial" w:cs="Arial"/>
                <w:sz w:val="20"/>
                <w:szCs w:val="20"/>
                <w:lang w:eastAsia="en-AU"/>
              </w:rPr>
              <w:t>treeline</w:t>
            </w:r>
            <w:proofErr w:type="spellEnd"/>
            <w:r w:rsidRPr="00666BDF">
              <w:rPr>
                <w:rFonts w:ascii="Arial" w:eastAsia="Times New Roman" w:hAnsi="Arial" w:cs="Arial"/>
                <w:sz w:val="20"/>
                <w:szCs w:val="20"/>
                <w:lang w:eastAsia="en-AU"/>
              </w:rPr>
              <w:t xml:space="preserve">, prominent ridgeline or building rooftops in the surrounding townscape.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 all other areas towers do not exceed 35m in height.</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Towers, equipment shelters and associated structures are of a design, colour and material to:</w:t>
            </w:r>
          </w:p>
          <w:p w:rsidR="00666BDF" w:rsidRPr="00666BDF" w:rsidRDefault="00666BDF" w:rsidP="00B77E9A">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reduce recognition in the landscape;</w:t>
            </w:r>
          </w:p>
          <w:p w:rsidR="00666BDF" w:rsidRPr="00666BDF" w:rsidRDefault="00666BDF" w:rsidP="00B77E9A">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reduce glare and reflectivity.</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Where there is no established building line the facility is located at the rear of the site.</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The facility is enclosed by security fencing or by other means to ensure public access is prohibited.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E8</w:t>
            </w:r>
            <w:r w:rsidR="00541B0F">
              <w:rPr>
                <w:rFonts w:ascii="Arial" w:eastAsia="Times New Roman" w:hAnsi="Arial" w:cs="Arial"/>
                <w:b/>
                <w:bCs/>
                <w:sz w:val="20"/>
                <w:szCs w:val="20"/>
                <w:lang w:eastAsia="en-AU"/>
              </w:rPr>
              <w:t>9</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7"/>
            </w:tblGrid>
            <w:tr w:rsidR="00666BDF" w:rsidRPr="00666BDF" w:rsidTr="005A0BA0">
              <w:trPr>
                <w:tblCellSpacing w:w="15" w:type="dxa"/>
              </w:trPr>
              <w:tc>
                <w:tcPr>
                  <w:tcW w:w="4121"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Landscaping is provided in accordance with Planning scheme policy - Integrated design.</w:t>
                  </w:r>
                </w:p>
              </w:tc>
            </w:tr>
            <w:tr w:rsidR="00666BDF" w:rsidRPr="00666BDF" w:rsidTr="005A0BA0">
              <w:trPr>
                <w:tblCellSpacing w:w="15" w:type="dxa"/>
              </w:trPr>
              <w:tc>
                <w:tcPr>
                  <w:tcW w:w="4121"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Lawful access </w:t>
            </w:r>
            <w:proofErr w:type="gramStart"/>
            <w:r w:rsidRPr="00666BDF">
              <w:rPr>
                <w:rFonts w:ascii="Arial" w:eastAsia="Times New Roman" w:hAnsi="Arial" w:cs="Arial"/>
                <w:sz w:val="20"/>
                <w:szCs w:val="20"/>
                <w:lang w:eastAsia="en-AU"/>
              </w:rPr>
              <w:t>is maintained to the site at all times</w:t>
            </w:r>
            <w:proofErr w:type="gramEnd"/>
            <w:r w:rsidRPr="00666BDF">
              <w:rPr>
                <w:rFonts w:ascii="Arial" w:eastAsia="Times New Roman" w:hAnsi="Arial" w:cs="Arial"/>
                <w:sz w:val="20"/>
                <w:szCs w:val="20"/>
                <w:lang w:eastAsia="en-AU"/>
              </w:rPr>
              <w:t xml:space="preserve"> that does not alter the amenity of the landscape or surrounding uses.</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An Access and Landscape Plan demonstrates how </w:t>
            </w:r>
            <w:proofErr w:type="gramStart"/>
            <w:r w:rsidRPr="00666BDF">
              <w:rPr>
                <w:rFonts w:ascii="Arial" w:eastAsia="Times New Roman" w:hAnsi="Arial" w:cs="Arial"/>
                <w:sz w:val="20"/>
                <w:szCs w:val="20"/>
                <w:lang w:eastAsia="en-AU"/>
              </w:rPr>
              <w:t>24 hour</w:t>
            </w:r>
            <w:proofErr w:type="gramEnd"/>
            <w:r w:rsidRPr="00666BDF">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w:t>
            </w:r>
            <w:r w:rsidR="00424E8D">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All activities associated with the development occur within an environment incorporating </w:t>
            </w:r>
            <w:proofErr w:type="gramStart"/>
            <w:r w:rsidRPr="00666BDF">
              <w:rPr>
                <w:rFonts w:ascii="Arial" w:eastAsia="Times New Roman" w:hAnsi="Arial" w:cs="Arial"/>
                <w:sz w:val="20"/>
                <w:szCs w:val="20"/>
                <w:lang w:eastAsia="en-AU"/>
              </w:rPr>
              <w:t>sufficient</w:t>
            </w:r>
            <w:proofErr w:type="gramEnd"/>
            <w:r w:rsidRPr="00666BDF">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541B0F">
              <w:rPr>
                <w:rFonts w:ascii="Arial" w:eastAsia="Times New Roman" w:hAnsi="Arial" w:cs="Arial"/>
                <w:b/>
                <w:bCs/>
                <w:sz w:val="20"/>
                <w:szCs w:val="20"/>
                <w:lang w:eastAsia="en-AU"/>
              </w:rPr>
              <w:t>9</w:t>
            </w:r>
            <w:r w:rsidR="00424E8D">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All equipment comprising the Telecommunications facility</w:t>
            </w:r>
            <w:r w:rsidRPr="00666BDF">
              <w:rPr>
                <w:rFonts w:ascii="Arial" w:eastAsia="Times New Roman" w:hAnsi="Arial" w:cs="Arial"/>
                <w:sz w:val="20"/>
                <w:szCs w:val="20"/>
                <w:vertAlign w:val="superscript"/>
                <w:lang w:eastAsia="en-AU"/>
              </w:rPr>
              <w:t>(</w:t>
            </w:r>
            <w:hyperlink r:id="rId71" w:anchor="target-d60297e449122" w:tooltip="Telecommunications facility - Premises used for systems that carry communications and signals by means of radio, including guided or unguided electromagnetic energy, whether such facility is manned or remotely controlled." w:history="1">
              <w:r w:rsidRPr="00666BDF">
                <w:rPr>
                  <w:rFonts w:ascii="Arial" w:eastAsia="Times New Roman" w:hAnsi="Arial" w:cs="Arial"/>
                  <w:color w:val="0000FF"/>
                  <w:sz w:val="20"/>
                  <w:szCs w:val="20"/>
                  <w:vertAlign w:val="superscript"/>
                  <w:lang w:eastAsia="en-AU"/>
                </w:rPr>
                <w:t>81</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355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Key sites</w:t>
            </w:r>
          </w:p>
        </w:tc>
        <w:tc>
          <w:tcPr>
            <w:tcW w:w="575"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541B0F">
              <w:rPr>
                <w:rFonts w:ascii="Arial" w:eastAsia="Times New Roman" w:hAnsi="Arial" w:cs="Arial"/>
                <w:b/>
                <w:bCs/>
                <w:sz w:val="20"/>
                <w:szCs w:val="20"/>
                <w:lang w:eastAsia="en-AU"/>
              </w:rPr>
              <w:t>92</w:t>
            </w:r>
          </w:p>
          <w:p w:rsidR="00666BDF" w:rsidRPr="0064606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A (Caboolture park shopping centre), shown on </w:t>
            </w:r>
            <w:hyperlink r:id="rId72"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a substantial retail and commercial component;</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residential uses along the Elliot Street frontage;</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increases permeability, especially for pedestrians within the Caboolture centre precinct;</w:t>
            </w:r>
          </w:p>
          <w:p w:rsidR="00666BDF" w:rsidRPr="00666BDF" w:rsidRDefault="00666BDF" w:rsidP="00B77E9A">
            <w:pPr>
              <w:numPr>
                <w:ilvl w:val="0"/>
                <w:numId w:val="69"/>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contributes to a </w:t>
            </w:r>
            <w:proofErr w:type="gramStart"/>
            <w:r w:rsidRPr="00666BDF">
              <w:rPr>
                <w:rFonts w:ascii="Arial" w:eastAsia="Times New Roman" w:hAnsi="Arial" w:cs="Arial"/>
                <w:sz w:val="20"/>
                <w:szCs w:val="20"/>
                <w:lang w:eastAsia="en-AU"/>
              </w:rPr>
              <w:t>high quality</w:t>
            </w:r>
            <w:proofErr w:type="gramEnd"/>
            <w:r w:rsidRPr="00666BDF">
              <w:rPr>
                <w:rFonts w:ascii="Arial" w:eastAsia="Times New Roman" w:hAnsi="Arial" w:cs="Arial"/>
                <w:sz w:val="20"/>
                <w:szCs w:val="20"/>
                <w:lang w:eastAsia="en-AU"/>
              </w:rPr>
              <w:t xml:space="preserve"> streetscape, providing active frontages and high quality finishes along streets and public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93</w:t>
            </w:r>
          </w:p>
          <w:p w:rsidR="00666BDF" w:rsidRPr="0064606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C (James Street site), shown </w:t>
            </w:r>
            <w:r w:rsidRPr="0064606F">
              <w:rPr>
                <w:rFonts w:ascii="Arial" w:eastAsia="Times New Roman" w:hAnsi="Arial" w:cs="Arial"/>
                <w:sz w:val="20"/>
                <w:szCs w:val="20"/>
                <w:lang w:eastAsia="en-AU"/>
              </w:rPr>
              <w:t xml:space="preserve">on </w:t>
            </w:r>
            <w:hyperlink r:id="rId73"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 mix of uses, including residential activities where appropriate;</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provides a high quality, active building frontage along James Street connecting the Caboolture train station with the Caboolture town square;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contributes to greater pedestrian permeability within the Caboolture centre precinct, by providing cross block pedestrian links; </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does not incorporate car parking between buildings and the James Street frontage;</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utilises Armstrong Lane for vehicle access and servicing;</w:t>
            </w:r>
          </w:p>
          <w:p w:rsidR="00666BDF" w:rsidRPr="00666BDF" w:rsidRDefault="00666BDF" w:rsidP="00B77E9A">
            <w:pPr>
              <w:numPr>
                <w:ilvl w:val="0"/>
                <w:numId w:val="70"/>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includes street trees.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lastRenderedPageBreak/>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424E8D">
        <w:trPr>
          <w:tblCellSpacing w:w="15" w:type="dxa"/>
        </w:trPr>
        <w:tc>
          <w:tcPr>
            <w:tcW w:w="1540"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of Key Site B (Lakes centre), shown on </w:t>
            </w:r>
            <w:hyperlink r:id="rId74" w:anchor="ID-1082296-496140" w:history="1">
              <w:r w:rsidRPr="0064606F">
                <w:rPr>
                  <w:rFonts w:ascii="Arial" w:eastAsia="Times New Roman" w:hAnsi="Arial" w:cs="Arial"/>
                  <w:sz w:val="20"/>
                  <w:szCs w:val="20"/>
                  <w:lang w:eastAsia="en-AU"/>
                </w:rPr>
                <w:t>‘Figure 6.2.1.1.1 - Caboolture ’</w:t>
              </w:r>
            </w:hyperlink>
            <w:r w:rsidRPr="0064606F">
              <w:rPr>
                <w:rFonts w:ascii="Arial" w:eastAsia="Times New Roman" w:hAnsi="Arial" w:cs="Arial"/>
                <w:sz w:val="20"/>
                <w:szCs w:val="20"/>
                <w:lang w:eastAsia="en-AU"/>
              </w:rPr>
              <w:t xml:space="preserve">: </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incorporates an appropriate mix of uses, including commercial, retail and residential where appropriate;</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the provision of civic space within the Caboolture centre precinct, capitalising on the site's mature trees;</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increases permeability within the Caboolture centre precinct, through the provision of a connection between King Street and Esme Avenue; </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contributes to a high quality streetscape on King Street and Esme Avenue;</w:t>
            </w:r>
          </w:p>
          <w:p w:rsidR="00666BDF" w:rsidRPr="00666BDF" w:rsidRDefault="00666BDF" w:rsidP="00B77E9A">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supports the consolidation of vehicle access points with adjoining properties along King Street.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78"/>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Note - Refer to Planning scheme policy - Caboolture concept plan for details and examples.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4"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5"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3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bl>
    <w:p w:rsidR="00E52E38" w:rsidRDefault="00E52E38"/>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26"/>
        <w:gridCol w:w="6184"/>
        <w:gridCol w:w="1778"/>
        <w:gridCol w:w="2685"/>
      </w:tblGrid>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jc w:val="center"/>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1547A" w:rsidRPr="00666BDF" w:rsidRDefault="00E1547A" w:rsidP="00666BDF">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xml:space="preserve">Acid </w:t>
            </w:r>
            <w:proofErr w:type="spellStart"/>
            <w:r w:rsidRPr="00666BDF">
              <w:rPr>
                <w:rFonts w:ascii="Arial" w:eastAsia="Times New Roman" w:hAnsi="Arial" w:cs="Arial"/>
                <w:b/>
                <w:bCs/>
                <w:sz w:val="20"/>
                <w:szCs w:val="20"/>
                <w:lang w:eastAsia="en-AU"/>
              </w:rPr>
              <w:t>sulfate</w:t>
            </w:r>
            <w:proofErr w:type="spellEnd"/>
            <w:r w:rsidRPr="00666BDF">
              <w:rPr>
                <w:rFonts w:ascii="Arial" w:eastAsia="Times New Roman" w:hAnsi="Arial" w:cs="Arial"/>
                <w:b/>
                <w:bCs/>
                <w:sz w:val="20"/>
                <w:szCs w:val="20"/>
                <w:lang w:eastAsia="en-AU"/>
              </w:rPr>
              <w:t xml:space="preserve"> soils - (refer Overlay map - Acid </w:t>
            </w:r>
            <w:proofErr w:type="spellStart"/>
            <w:r w:rsidRPr="00666BDF">
              <w:rPr>
                <w:rFonts w:ascii="Arial" w:eastAsia="Times New Roman" w:hAnsi="Arial" w:cs="Arial"/>
                <w:b/>
                <w:bCs/>
                <w:sz w:val="20"/>
                <w:szCs w:val="20"/>
                <w:lang w:eastAsia="en-AU"/>
              </w:rPr>
              <w:t>sulfate</w:t>
            </w:r>
            <w:proofErr w:type="spellEnd"/>
            <w:r w:rsidRPr="00666BDF">
              <w:rPr>
                <w:rFonts w:ascii="Arial" w:eastAsia="Times New Roman" w:hAnsi="Arial" w:cs="Arial"/>
                <w:b/>
                <w:bCs/>
                <w:sz w:val="20"/>
                <w:szCs w:val="20"/>
                <w:lang w:eastAsia="en-AU"/>
              </w:rPr>
              <w:t xml:space="preserv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Development avoids disturbing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Where development disturbs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 development:</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protects the environmental and ecological values and health of receiving waters;</w:t>
            </w:r>
          </w:p>
          <w:p w:rsidR="00666BDF" w:rsidRPr="00666BDF" w:rsidRDefault="00666BDF" w:rsidP="00B77E9A">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protects buildings and infrastructure from the effects of acid </w:t>
            </w:r>
            <w:proofErr w:type="spellStart"/>
            <w:r w:rsidRPr="00666BDF">
              <w:rPr>
                <w:rFonts w:ascii="Arial" w:eastAsia="Times New Roman" w:hAnsi="Arial" w:cs="Arial"/>
                <w:sz w:val="20"/>
                <w:szCs w:val="20"/>
                <w:lang w:eastAsia="en-AU"/>
              </w:rPr>
              <w:t>sulfate</w:t>
            </w:r>
            <w:proofErr w:type="spellEnd"/>
            <w:r w:rsidRPr="00666BDF">
              <w:rPr>
                <w:rFonts w:ascii="Arial" w:eastAsia="Times New Roman" w:hAnsi="Arial" w:cs="Arial"/>
                <w:sz w:val="20"/>
                <w:szCs w:val="20"/>
                <w:lang w:eastAsia="en-AU"/>
              </w:rPr>
              <w:t xml:space="preserve"> soils.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w:t>
            </w:r>
            <w:r w:rsidR="00541B0F">
              <w:rPr>
                <w:rFonts w:ascii="Arial" w:eastAsia="Times New Roman" w:hAnsi="Arial" w:cs="Arial"/>
                <w:b/>
                <w:bCs/>
                <w:sz w:val="20"/>
                <w:szCs w:val="20"/>
                <w:lang w:eastAsia="en-AU"/>
              </w:rPr>
              <w:t>95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 does not involve:</w:t>
            </w:r>
          </w:p>
          <w:p w:rsidR="00666BDF" w:rsidRPr="00666BDF" w:rsidRDefault="00666BDF" w:rsidP="00B77E9A">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excavation or otherwise removing of more than 100m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soil or sediment where below than 5m Australian Height datum AHD; or </w:t>
            </w:r>
          </w:p>
          <w:p w:rsidR="00666BDF" w:rsidRPr="00666BDF" w:rsidRDefault="00666BDF" w:rsidP="00B77E9A">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filling of land of more than 500m</w:t>
            </w:r>
            <w:r w:rsidRPr="00666BDF">
              <w:rPr>
                <w:rFonts w:ascii="Arial" w:eastAsia="Times New Roman" w:hAnsi="Arial" w:cs="Arial"/>
                <w:sz w:val="20"/>
                <w:szCs w:val="20"/>
                <w:vertAlign w:val="superscript"/>
                <w:lang w:eastAsia="en-AU"/>
              </w:rPr>
              <w:t>3</w:t>
            </w:r>
            <w:r w:rsidRPr="00666BDF">
              <w:rPr>
                <w:rFonts w:ascii="Arial" w:eastAsia="Times New Roman" w:hAnsi="Arial" w:cs="Arial"/>
                <w:sz w:val="20"/>
                <w:szCs w:val="20"/>
                <w:lang w:eastAsia="en-AU"/>
              </w:rPr>
              <w:t xml:space="preserve"> of material with an average depth of 0.5m or greater where below the 5m Australian Height datum AHD.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color w:val="000000"/>
                <w:sz w:val="20"/>
                <w:szCs w:val="20"/>
                <w:lang w:eastAsia="en-AU"/>
              </w:rPr>
            </w:pPr>
            <w:r w:rsidRPr="00666BDF">
              <w:rPr>
                <w:rFonts w:ascii="Arial" w:eastAsia="Times New Roman" w:hAnsi="Arial" w:cs="Arial"/>
                <w:b/>
                <w:bCs/>
                <w:color w:val="000000"/>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The following are excluded from the native vegetation clearing provisions of this planning scheme:</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Clearing of native vegetation located within an approved development footprint;</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Grazing of native pasture by stock;</w:t>
                  </w:r>
                </w:p>
                <w:p w:rsidR="00E1547A" w:rsidRPr="00666BDF" w:rsidRDefault="00E1547A" w:rsidP="00B77E9A">
                  <w:pPr>
                    <w:numPr>
                      <w:ilvl w:val="0"/>
                      <w:numId w:val="7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Native forest practice where accepted development under Part 1, 1.7.7 Accepted development</w:t>
                  </w:r>
                </w:p>
              </w:tc>
            </w:tr>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Note - Definition for native vegetation is located in Schedule 1 Definitions.</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E1547A" w:rsidRPr="00666BDF" w:rsidRDefault="00E1547A" w:rsidP="00666BDF">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Vegetation clearing, ecological value and connectivity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666BDF" w:rsidRPr="00666BDF" w:rsidRDefault="00666BDF" w:rsidP="00B77E9A">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666BDF" w:rsidRPr="00666BDF" w:rsidRDefault="00666BDF" w:rsidP="00B77E9A">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 </w:t>
                  </w:r>
                  <w:r w:rsidRPr="0064606F">
                    <w:rPr>
                      <w:rFonts w:ascii="Arial" w:eastAsia="Times New Roman" w:hAnsi="Arial" w:cs="Arial"/>
                      <w:sz w:val="18"/>
                      <w:szCs w:val="20"/>
                      <w:lang w:eastAsia="en-AU"/>
                    </w:rPr>
                    <w:t>Editor's note - This is not a requirement for an environmental offset under the Environmental Offsets Act 2014.</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for safe, unimpeded, convenient and ongoing wildlife movement and </w:t>
            </w:r>
            <w:r w:rsidRPr="00666BDF">
              <w:rPr>
                <w:rFonts w:ascii="Arial" w:eastAsia="Times New Roman" w:hAnsi="Arial" w:cs="Arial"/>
                <w:sz w:val="20"/>
                <w:szCs w:val="20"/>
                <w:lang w:eastAsia="en-AU"/>
              </w:rPr>
              <w:lastRenderedPageBreak/>
              <w:t xml:space="preserve">establishes and maintains habitat connectivity by: </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retaining habitat trees;</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provide replacement and rehabilitation planting to improve connectivity;</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B77E9A">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Wildlife movement infrastructure may include refuge poles, tree </w:t>
                  </w:r>
                  <w:proofErr w:type="spellStart"/>
                  <w:r w:rsidRPr="0064606F">
                    <w:rPr>
                      <w:rFonts w:ascii="Arial" w:eastAsia="Times New Roman" w:hAnsi="Arial" w:cs="Arial"/>
                      <w:sz w:val="18"/>
                      <w:szCs w:val="20"/>
                      <w:lang w:eastAsia="en-AU"/>
                    </w:rPr>
                    <w:t>boulevarding</w:t>
                  </w:r>
                  <w:proofErr w:type="spellEnd"/>
                  <w:r w:rsidRPr="0064606F">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habitat protection</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99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rehabilitate, revegetate, restore and enhance an area to ensure it continues to function as a viable and healthy habitat area;</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666BDF" w:rsidRPr="00666BDF" w:rsidRDefault="00666BDF" w:rsidP="00B77E9A">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undertake rehabilitation, revegetation and restoration in accordance with the South East </w:t>
            </w:r>
            <w:r w:rsidRPr="00666BDF">
              <w:rPr>
                <w:rFonts w:ascii="Arial" w:eastAsia="Times New Roman" w:hAnsi="Arial" w:cs="Arial"/>
                <w:sz w:val="20"/>
                <w:szCs w:val="20"/>
                <w:lang w:eastAsia="en-AU"/>
              </w:rPr>
              <w:lastRenderedPageBreak/>
              <w:t xml:space="preserve">Queensland Ecological Restoration Framework.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safe, unimpeded, convenient and ongoing wildlife movement and habitat connectivity by:</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contiguous patches of habitat;</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the creation of fragmented and isolated patches of habitat;</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wildlife movement infrastructure;</w:t>
            </w:r>
          </w:p>
          <w:p w:rsidR="00666BDF" w:rsidRPr="00666BDF" w:rsidRDefault="00666BDF" w:rsidP="00B77E9A">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replacement and rehabilitation planting to improve connectivity.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soil resource stability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B77E9A">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result in soil erosion or land degradation;</w:t>
            </w:r>
          </w:p>
          <w:p w:rsidR="00666BDF" w:rsidRPr="00666BDF" w:rsidRDefault="00666BDF" w:rsidP="00B77E9A">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leave cleared land exposed for an unreasonable </w:t>
            </w:r>
            <w:proofErr w:type="gramStart"/>
            <w:r w:rsidRPr="00666BDF">
              <w:rPr>
                <w:rFonts w:ascii="Arial" w:eastAsia="Times New Roman" w:hAnsi="Arial" w:cs="Arial"/>
                <w:sz w:val="20"/>
                <w:szCs w:val="20"/>
                <w:lang w:eastAsia="en-AU"/>
              </w:rPr>
              <w:t>period of time</w:t>
            </w:r>
            <w:proofErr w:type="gramEnd"/>
            <w:r w:rsidRPr="00666BDF">
              <w:rPr>
                <w:rFonts w:ascii="Arial" w:eastAsia="Times New Roman" w:hAnsi="Arial" w:cs="Arial"/>
                <w:sz w:val="20"/>
                <w:szCs w:val="20"/>
                <w:lang w:eastAsia="en-AU"/>
              </w:rPr>
              <w:t xml:space="preserve"> but is rehabilitated in a timely manner.</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water quality</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maintains or improves the quality of groundwater and surface water within, and downstream, of a site by:</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avoiding or minimising changes to landforms to maintain hydrological water flows;</w:t>
            </w:r>
          </w:p>
          <w:p w:rsidR="00666BDF" w:rsidRPr="00666BDF" w:rsidRDefault="00666BDF" w:rsidP="00B77E9A">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adopting suitable measures to exclude livestock from entering a waterbody where a site is being used for animal husbandry</w:t>
            </w:r>
            <w:r w:rsidRPr="00666BDF">
              <w:rPr>
                <w:rFonts w:ascii="Arial" w:eastAsia="Times New Roman" w:hAnsi="Arial" w:cs="Arial"/>
                <w:sz w:val="20"/>
                <w:szCs w:val="20"/>
                <w:vertAlign w:val="superscript"/>
                <w:lang w:eastAsia="en-AU"/>
              </w:rPr>
              <w:t>(</w:t>
            </w:r>
            <w:hyperlink r:id="rId75"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666BDF">
                <w:rPr>
                  <w:rFonts w:ascii="Arial" w:eastAsia="Times New Roman" w:hAnsi="Arial" w:cs="Arial"/>
                  <w:color w:val="0000FF"/>
                  <w:sz w:val="20"/>
                  <w:szCs w:val="20"/>
                  <w:vertAlign w:val="superscript"/>
                  <w:lang w:eastAsia="en-AU"/>
                </w:rPr>
                <w:t>4</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and animal keeping</w:t>
            </w:r>
            <w:r w:rsidRPr="00666BDF">
              <w:rPr>
                <w:rFonts w:ascii="Arial" w:eastAsia="Times New Roman" w:hAnsi="Arial" w:cs="Arial"/>
                <w:sz w:val="20"/>
                <w:szCs w:val="20"/>
                <w:vertAlign w:val="superscript"/>
                <w:lang w:eastAsia="en-AU"/>
              </w:rPr>
              <w:t>(</w:t>
            </w:r>
            <w:hyperlink r:id="rId76" w:anchor="target-d60297e447140" w:tooltip="Animal keeping - Premises used for boarding, breeding or training of animals.  The use may include ancillary temporary or permanent holding facilities on the same site and ancillary repair and servicing of machinery." w:history="1">
              <w:r w:rsidRPr="00666BDF">
                <w:rPr>
                  <w:rFonts w:ascii="Arial" w:eastAsia="Times New Roman" w:hAnsi="Arial" w:cs="Arial"/>
                  <w:color w:val="0000FF"/>
                  <w:sz w:val="20"/>
                  <w:szCs w:val="20"/>
                  <w:vertAlign w:val="superscript"/>
                  <w:lang w:eastAsia="en-AU"/>
                </w:rPr>
                <w:t>5</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activities.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adverse impacts of stormwater run-off on water quality by:</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flow velocity to reduce erosion;</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hard surface areas;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maximising the use of permeable surfaces;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incorporating sediment retention devices;</w:t>
            </w:r>
          </w:p>
          <w:p w:rsidR="00666BDF" w:rsidRPr="00666BDF" w:rsidRDefault="00666BDF" w:rsidP="00B77E9A">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minimising channelled flow.</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access, edge effects and urban heat island effects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minimises potential adverse ‘edge effects’ on ecological values by:</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dense planting buffers of native vegetation between a development and environmental areas;</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restoring, rehabilitating and increasing the size of existing patches of native vegetation;</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ensuring that buildings and access (public and vehicle) are setback as far as possible from environmental areas and corridors;</w:t>
            </w:r>
          </w:p>
          <w:p w:rsidR="00666BDF" w:rsidRPr="00666BDF" w:rsidRDefault="00666BDF" w:rsidP="00B77E9A">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shd w:val="clear" w:color="auto" w:fill="FFFFFF"/>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lastRenderedPageBreak/>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pervious surfaces;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providing deeply planted vegetation buffers and green linkage opportunities;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landscaping with local native plant species to achieve well-shaded urban places;</w:t>
            </w:r>
          </w:p>
          <w:p w:rsidR="00666BDF" w:rsidRPr="00666BDF" w:rsidRDefault="00666BDF" w:rsidP="00B77E9A">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increasing the service extent of the urban forest canopy.</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Vegetation clearing and Matters of Local Environmental Significance (MLES) environmental offsets</w:t>
            </w:r>
          </w:p>
        </w:tc>
        <w:tc>
          <w:tcPr>
            <w:tcW w:w="572"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FFFFFF"/>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541B0F">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PO</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will:</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protect the fabric and setting of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be consistent with the form, scale and style of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utilise similar materials to those existing, or where this is not reasonable or practicable, neutral materials and finishes;</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incorporate complementary elements, detailing and ornamentation to those present on the heritage site, object or building;</w:t>
            </w:r>
          </w:p>
          <w:p w:rsidR="00666BDF" w:rsidRPr="00666BDF" w:rsidRDefault="00666BDF" w:rsidP="00B77E9A">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retain public access where this is currently provided.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w:t>
            </w:r>
            <w:r w:rsidR="00796501">
              <w:rPr>
                <w:rFonts w:ascii="Arial" w:eastAsia="Times New Roman" w:hAnsi="Arial" w:cs="Arial"/>
                <w:b/>
                <w:bCs/>
                <w:sz w:val="20"/>
                <w:szCs w:val="20"/>
                <w:lang w:eastAsia="en-AU"/>
              </w:rPr>
              <w:t>10</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Demolition and removal is only considered where:</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 xml:space="preserve">demolition is confined to the removal of outbuildings, extensions and alterations that are not part of the original structure; or </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limited demolition is performed in the course of repairs, maintenance or restoration; or</w:t>
            </w:r>
          </w:p>
          <w:p w:rsidR="00666BDF" w:rsidRPr="00666BDF" w:rsidRDefault="00666BDF" w:rsidP="00B77E9A">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demolition is performed following a catastrophic event which substantially destroys the building or object.</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result in the removal of a significant tree;</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not occur within 20m of a protected tree;</w:t>
            </w:r>
          </w:p>
          <w:p w:rsidR="00666BDF" w:rsidRPr="00666BDF" w:rsidRDefault="00666BDF" w:rsidP="00B77E9A">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involve pruning of a tree in accordance with Australian Standard AS 4373-2007 – Pruning of Amenity Trees.</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Overland flow path (refer Overlay map - Overland flow path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1547A" w:rsidRPr="00666BDF" w:rsidTr="005A0BA0">
              <w:trPr>
                <w:tblCellSpacing w:w="15" w:type="dxa"/>
              </w:trPr>
              <w:tc>
                <w:tcPr>
                  <w:tcW w:w="15096" w:type="dxa"/>
                  <w:vAlign w:val="center"/>
                  <w:hideMark/>
                </w:tcPr>
                <w:p w:rsidR="00E1547A" w:rsidRPr="00666BDF" w:rsidRDefault="00E1547A"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E1547A" w:rsidRPr="00666BDF" w:rsidRDefault="00E1547A"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w:t>
            </w:r>
          </w:p>
          <w:p w:rsidR="00666BDF" w:rsidRPr="00666BDF" w:rsidRDefault="00666BDF" w:rsidP="00B77E9A">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minimises the risk to persons from overland flow;</w:t>
            </w:r>
          </w:p>
          <w:p w:rsidR="00666BDF" w:rsidRPr="00666BDF" w:rsidRDefault="00666BDF" w:rsidP="00B77E9A">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does not increase the potential for damage from overland flow either on the premises or other premises, public land, watercourses, roads or infrastructure.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3</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w:t>
            </w:r>
          </w:p>
          <w:p w:rsidR="00666BDF" w:rsidRPr="00666BDF" w:rsidRDefault="00666BDF" w:rsidP="00B77E9A">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666BDF" w:rsidRPr="00666BDF" w:rsidRDefault="00666BDF" w:rsidP="00B77E9A">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64606F">
                    <w:rPr>
                      <w:rFonts w:ascii="Arial" w:eastAsia="Times New Roman" w:hAnsi="Arial" w:cs="Arial"/>
                      <w:sz w:val="18"/>
                      <w:szCs w:val="20"/>
                      <w:lang w:eastAsia="en-AU"/>
                    </w:rPr>
                    <w:t>upstream, downstream or surrounding premises</w:t>
                  </w:r>
                  <w:proofErr w:type="gramEnd"/>
                  <w:r w:rsidRPr="0064606F">
                    <w:rPr>
                      <w:rFonts w:ascii="Arial" w:eastAsia="Times New Roman" w:hAnsi="Arial" w:cs="Arial"/>
                      <w:sz w:val="18"/>
                      <w:szCs w:val="20"/>
                      <w:lang w:eastAsia="en-AU"/>
                    </w:rPr>
                    <w:t xml:space="preserve">. </w:t>
                  </w:r>
                </w:p>
              </w:tc>
            </w:tr>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rPr>
                      <w:rFonts w:ascii="Arial" w:eastAsia="Times New Roman" w:hAnsi="Arial" w:cs="Arial"/>
                      <w:sz w:val="18"/>
                      <w:szCs w:val="20"/>
                      <w:lang w:eastAsia="en-AU"/>
                    </w:rPr>
                  </w:pPr>
                  <w:r w:rsidRPr="0064606F">
                    <w:rPr>
                      <w:rFonts w:ascii="Arial" w:eastAsia="Times New Roman" w:hAnsi="Arial" w:cs="Arial"/>
                      <w:sz w:val="18"/>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4</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w:t>
            </w:r>
          </w:p>
          <w:p w:rsidR="00666BDF" w:rsidRPr="00666BDF" w:rsidRDefault="00666BDF" w:rsidP="00B77E9A">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directly, indirectly or cumulatively cause any increase in overland flow velocity or level;</w:t>
            </w:r>
          </w:p>
          <w:p w:rsidR="00666BDF" w:rsidRPr="00666BDF" w:rsidRDefault="00666BDF" w:rsidP="00B77E9A">
            <w:pPr>
              <w:numPr>
                <w:ilvl w:val="0"/>
                <w:numId w:val="89"/>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lastRenderedPageBreak/>
                    <w:t xml:space="preserve">Note - Open concrete drains greater than 1m in width are not an acceptable outcome, nor are any other design options that may increase scouring.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public safety and the risk to the environment are not adversely affected by a detrimental impact of overland flow on a hazardous chemical located or stored on the premises.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5</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4606F">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6</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val="restar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Note - A report from a suitably qualified Registered Professional Engineer Queensland is required certifying that the development does not increase the potential for significant adverse impacts on an upstream, downstream or surrounding premises. </w:t>
                  </w:r>
                </w:p>
              </w:tc>
            </w:tr>
            <w:tr w:rsidR="00666BDF" w:rsidRPr="00666BDF" w:rsidTr="005A0BA0">
              <w:trPr>
                <w:tblCellSpacing w:w="15" w:type="dxa"/>
              </w:trPr>
              <w:tc>
                <w:tcPr>
                  <w:tcW w:w="10855" w:type="dxa"/>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r w:rsidRPr="00666BDF">
                    <w:rPr>
                      <w:rFonts w:ascii="Arial" w:eastAsia="Times New Roman" w:hAnsi="Arial" w:cs="Arial"/>
                      <w:sz w:val="20"/>
                      <w:szCs w:val="20"/>
                      <w:lang w:eastAsia="en-AU"/>
                    </w:rPr>
                    <w:t>Note - Reporting to be prepared in accordance with Planning scheme policy – Flood hazard, Coastal hazard and Overland flow</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7.1</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Urban area – Level III;</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Rural area – N/A;</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Industrial area – Level V;</w:t>
            </w:r>
          </w:p>
          <w:p w:rsidR="00666BDF" w:rsidRPr="00666BDF" w:rsidRDefault="00666BDF" w:rsidP="00B77E9A">
            <w:pPr>
              <w:numPr>
                <w:ilvl w:val="0"/>
                <w:numId w:val="90"/>
              </w:numPr>
              <w:spacing w:before="100" w:beforeAutospacing="1" w:after="100" w:afterAutospacing="1" w:line="240" w:lineRule="auto"/>
              <w:ind w:left="450"/>
              <w:rPr>
                <w:rFonts w:ascii="Arial" w:eastAsia="Times New Roman" w:hAnsi="Arial" w:cs="Arial"/>
                <w:sz w:val="20"/>
                <w:szCs w:val="20"/>
                <w:lang w:eastAsia="en-AU"/>
              </w:rPr>
            </w:pPr>
            <w:r w:rsidRPr="00666BDF">
              <w:rPr>
                <w:rFonts w:ascii="Arial" w:eastAsia="Times New Roman" w:hAnsi="Arial" w:cs="Arial"/>
                <w:sz w:val="20"/>
                <w:szCs w:val="20"/>
                <w:lang w:eastAsia="en-AU"/>
              </w:rPr>
              <w:t>Commercial area – Level V.</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vMerge/>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7.2</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8</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Development protects the conveyance of overland flow such that an easement for drainage purposes is provided over:</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 stormwater pipe if the nominal pipe diameter exceeds 300mm;</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an overland flow path where it crosses more than one premises;</w:t>
            </w:r>
          </w:p>
          <w:p w:rsidR="00666BDF" w:rsidRPr="00666BDF" w:rsidRDefault="00666BDF" w:rsidP="00B77E9A">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51"/>
            </w:tblGrid>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Refer to Planning scheme policy - Integrated design for details and examples.</w:t>
                  </w:r>
                </w:p>
              </w:tc>
            </w:tr>
            <w:tr w:rsidR="00666BDF" w:rsidRPr="00666BDF" w:rsidTr="005A0BA0">
              <w:trPr>
                <w:tblCellSpacing w:w="15" w:type="dxa"/>
              </w:trPr>
              <w:tc>
                <w:tcPr>
                  <w:tcW w:w="10855" w:type="dxa"/>
                  <w:vAlign w:val="center"/>
                  <w:hideMark/>
                </w:tcPr>
                <w:p w:rsidR="00666BDF" w:rsidRPr="0064606F" w:rsidRDefault="00666BDF" w:rsidP="00666BDF">
                  <w:pPr>
                    <w:spacing w:before="100" w:beforeAutospacing="1" w:after="100" w:afterAutospacing="1" w:line="240" w:lineRule="auto"/>
                    <w:ind w:left="150" w:right="150"/>
                    <w:rPr>
                      <w:rFonts w:ascii="Arial" w:eastAsia="Times New Roman" w:hAnsi="Arial" w:cs="Arial"/>
                      <w:sz w:val="18"/>
                      <w:szCs w:val="20"/>
                      <w:lang w:eastAsia="en-AU"/>
                    </w:rPr>
                  </w:pPr>
                  <w:r w:rsidRPr="0064606F">
                    <w:rPr>
                      <w:rFonts w:ascii="Arial" w:eastAsia="Times New Roman" w:hAnsi="Arial" w:cs="Arial"/>
                      <w:sz w:val="18"/>
                      <w:szCs w:val="20"/>
                      <w:lang w:eastAsia="en-AU"/>
                    </w:rPr>
                    <w:t>Note - Stormwater Drainage easement dimensions are provided in accordance with Section 3.8.5 of QUDM.</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No example provided.</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p>
        </w:tc>
      </w:tr>
      <w:tr w:rsidR="00666BDF"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Additional criteria for development for a Park</w:t>
            </w:r>
            <w:r w:rsidRPr="00666BDF">
              <w:rPr>
                <w:rFonts w:ascii="Arial" w:eastAsia="Times New Roman" w:hAnsi="Arial" w:cs="Arial"/>
                <w:b/>
                <w:bCs/>
                <w:sz w:val="20"/>
                <w:szCs w:val="20"/>
                <w:vertAlign w:val="superscript"/>
                <w:lang w:eastAsia="en-AU"/>
              </w:rPr>
              <w:t>(</w:t>
            </w:r>
            <w:hyperlink r:id="rId7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b/>
                <w:bCs/>
                <w:sz w:val="20"/>
                <w:szCs w:val="20"/>
                <w:vertAlign w:val="superscript"/>
                <w:lang w:eastAsia="en-AU"/>
              </w:rPr>
              <w:t>)</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7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that the design and layout responds to the nature of the overland flow affecting the premises such that: </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public benefit and enjoyment is maximised;</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impacts on the asset life and integrity of park structures is minimised;</w:t>
            </w:r>
          </w:p>
          <w:p w:rsidR="00666BDF" w:rsidRPr="00666BDF" w:rsidRDefault="00666BDF" w:rsidP="00B77E9A">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maintenance and replacement costs are minimised.</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E1</w:t>
            </w:r>
            <w:r w:rsidR="00796501">
              <w:rPr>
                <w:rFonts w:ascii="Arial" w:eastAsia="Times New Roman" w:hAnsi="Arial" w:cs="Arial"/>
                <w:b/>
                <w:bCs/>
                <w:sz w:val="20"/>
                <w:szCs w:val="20"/>
                <w:lang w:eastAsia="en-AU"/>
              </w:rPr>
              <w:t>1</w:t>
            </w:r>
            <w:r w:rsidRPr="00666BDF">
              <w:rPr>
                <w:rFonts w:ascii="Arial" w:eastAsia="Times New Roman" w:hAnsi="Arial" w:cs="Arial"/>
                <w:b/>
                <w:bCs/>
                <w:sz w:val="20"/>
                <w:szCs w:val="20"/>
                <w:lang w:eastAsia="en-AU"/>
              </w:rPr>
              <w:t>9</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for a Park</w:t>
            </w:r>
            <w:r w:rsidRPr="00666BDF">
              <w:rPr>
                <w:rFonts w:ascii="Arial" w:eastAsia="Times New Roman" w:hAnsi="Arial" w:cs="Arial"/>
                <w:sz w:val="20"/>
                <w:szCs w:val="20"/>
                <w:vertAlign w:val="superscript"/>
                <w:lang w:eastAsia="en-AU"/>
              </w:rPr>
              <w:t>(</w:t>
            </w:r>
            <w:hyperlink r:id="rId7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666BDF">
                <w:rPr>
                  <w:rFonts w:ascii="Arial" w:eastAsia="Times New Roman" w:hAnsi="Arial" w:cs="Arial"/>
                  <w:color w:val="0000FF"/>
                  <w:sz w:val="20"/>
                  <w:szCs w:val="20"/>
                  <w:vertAlign w:val="superscript"/>
                  <w:lang w:eastAsia="en-AU"/>
                </w:rPr>
                <w:t>57</w:t>
              </w:r>
            </w:hyperlink>
            <w:r w:rsidRPr="00666BDF">
              <w:rPr>
                <w:rFonts w:ascii="Arial" w:eastAsia="Times New Roman" w:hAnsi="Arial" w:cs="Arial"/>
                <w:sz w:val="20"/>
                <w:szCs w:val="20"/>
                <w:vertAlign w:val="superscript"/>
                <w:lang w:eastAsia="en-AU"/>
              </w:rPr>
              <w:t>)</w:t>
            </w:r>
            <w:r w:rsidRPr="00666BDF">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354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Riparian and wetland setbacks</w:t>
            </w:r>
          </w:p>
        </w:tc>
        <w:tc>
          <w:tcPr>
            <w:tcW w:w="572"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shd w:val="clear" w:color="auto" w:fill="CCCCCC"/>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r w:rsidR="00E1547A" w:rsidRPr="00666BDF" w:rsidTr="00E1547A">
        <w:trPr>
          <w:tblCellSpacing w:w="15" w:type="dxa"/>
        </w:trPr>
        <w:tc>
          <w:tcPr>
            <w:tcW w:w="1531"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PO1</w:t>
            </w:r>
            <w:r w:rsidR="00796501">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fauna habitats;</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wildlife corridors and connectivity;</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impact on stream integrity;</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lastRenderedPageBreak/>
              <w:t>impact of opportunities for revegetation and rehabilitation planting;</w:t>
            </w:r>
          </w:p>
          <w:p w:rsidR="00666BDF" w:rsidRPr="00666BDF" w:rsidRDefault="00666BDF" w:rsidP="00B77E9A">
            <w:pPr>
              <w:numPr>
                <w:ilvl w:val="0"/>
                <w:numId w:val="93"/>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edge effects.</w:t>
            </w:r>
          </w:p>
        </w:tc>
        <w:tc>
          <w:tcPr>
            <w:tcW w:w="2003" w:type="pct"/>
            <w:tcBorders>
              <w:top w:val="outset" w:sz="6" w:space="0" w:color="auto"/>
              <w:left w:val="outset" w:sz="6" w:space="0" w:color="auto"/>
              <w:bottom w:val="outset" w:sz="6" w:space="0" w:color="auto"/>
              <w:right w:val="outset" w:sz="6" w:space="0" w:color="auto"/>
            </w:tcBorders>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E1</w:t>
            </w:r>
            <w:r w:rsidR="00796501">
              <w:rPr>
                <w:rFonts w:ascii="Arial" w:eastAsia="Times New Roman" w:hAnsi="Arial" w:cs="Arial"/>
                <w:b/>
                <w:bCs/>
                <w:sz w:val="20"/>
                <w:szCs w:val="20"/>
                <w:lang w:eastAsia="en-AU"/>
              </w:rPr>
              <w:t>2</w:t>
            </w:r>
            <w:r w:rsidRPr="00666BDF">
              <w:rPr>
                <w:rFonts w:ascii="Arial" w:eastAsia="Times New Roman" w:hAnsi="Arial" w:cs="Arial"/>
                <w:b/>
                <w:bCs/>
                <w:sz w:val="20"/>
                <w:szCs w:val="20"/>
                <w:lang w:eastAsia="en-AU"/>
              </w:rPr>
              <w:t>0</w:t>
            </w:r>
          </w:p>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66BDF">
              <w:rPr>
                <w:rFonts w:ascii="Arial" w:eastAsia="Times New Roman" w:hAnsi="Arial" w:cs="Arial"/>
                <w:sz w:val="20"/>
                <w:szCs w:val="20"/>
                <w:lang w:eastAsia="en-AU"/>
              </w:rPr>
              <w:t>Development does not occur within:</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50m from top of bank for W1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30m from top of bank for W2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20m from top of bank for W3 waterway and drainage line</w:t>
            </w:r>
          </w:p>
          <w:p w:rsidR="00666BDF" w:rsidRPr="00666BDF" w:rsidRDefault="00666BDF" w:rsidP="00B77E9A">
            <w:pPr>
              <w:numPr>
                <w:ilvl w:val="0"/>
                <w:numId w:val="94"/>
              </w:numPr>
              <w:spacing w:before="100" w:beforeAutospacing="1" w:after="100" w:afterAutospacing="1" w:line="240" w:lineRule="auto"/>
              <w:ind w:left="600" w:right="150"/>
              <w:rPr>
                <w:rFonts w:ascii="Arial" w:eastAsia="Times New Roman" w:hAnsi="Arial" w:cs="Arial"/>
                <w:sz w:val="20"/>
                <w:szCs w:val="20"/>
                <w:lang w:eastAsia="en-AU"/>
              </w:rPr>
            </w:pPr>
            <w:r w:rsidRPr="00666BDF">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6124"/>
            </w:tblGrid>
            <w:tr w:rsidR="00666BDF" w:rsidRPr="00666BDF" w:rsidTr="005A0BA0">
              <w:trPr>
                <w:tblCellSpacing w:w="15" w:type="dxa"/>
              </w:trPr>
              <w:tc>
                <w:tcPr>
                  <w:tcW w:w="4121" w:type="dxa"/>
                  <w:vAlign w:val="center"/>
                  <w:hideMark/>
                </w:tcPr>
                <w:p w:rsidR="00666BDF" w:rsidRPr="00666BDF" w:rsidRDefault="00666BDF" w:rsidP="00666BDF">
                  <w:pPr>
                    <w:spacing w:before="100" w:beforeAutospacing="1" w:after="100" w:afterAutospacing="1" w:line="240" w:lineRule="auto"/>
                    <w:ind w:left="150" w:right="150"/>
                    <w:rPr>
                      <w:rFonts w:ascii="Arial" w:eastAsia="Times New Roman" w:hAnsi="Arial" w:cs="Arial"/>
                      <w:sz w:val="20"/>
                      <w:szCs w:val="20"/>
                      <w:lang w:eastAsia="en-AU"/>
                    </w:rPr>
                  </w:pPr>
                  <w:r w:rsidRPr="0064606F">
                    <w:rPr>
                      <w:rFonts w:ascii="Arial" w:eastAsia="Times New Roman" w:hAnsi="Arial" w:cs="Arial"/>
                      <w:sz w:val="18"/>
                      <w:szCs w:val="20"/>
                      <w:lang w:eastAsia="en-AU"/>
                    </w:rPr>
                    <w:lastRenderedPageBreak/>
                    <w:t xml:space="preserve">Note - W1, W2 and W3 waterway and drainage lines, and wetlands are mapped on Schedule 2, Section 2.5 Overlay Maps – Riparian and wetland setbacks. </w:t>
                  </w:r>
                </w:p>
              </w:tc>
            </w:tr>
          </w:tbl>
          <w:p w:rsidR="00666BDF" w:rsidRPr="00666BDF" w:rsidRDefault="00666BDF" w:rsidP="00666BDF">
            <w:pPr>
              <w:spacing w:before="100" w:beforeAutospacing="1" w:after="100" w:afterAutospacing="1" w:line="240" w:lineRule="auto"/>
              <w:rPr>
                <w:rFonts w:ascii="Arial" w:eastAsia="Times New Roman" w:hAnsi="Arial" w:cs="Arial"/>
                <w:sz w:val="20"/>
                <w:szCs w:val="20"/>
                <w:lang w:eastAsia="en-AU"/>
              </w:rPr>
            </w:pPr>
          </w:p>
        </w:tc>
        <w:tc>
          <w:tcPr>
            <w:tcW w:w="572"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46" w:type="pct"/>
            <w:tcBorders>
              <w:top w:val="outset" w:sz="6" w:space="0" w:color="auto"/>
              <w:left w:val="outset" w:sz="6" w:space="0" w:color="auto"/>
              <w:bottom w:val="outset" w:sz="6" w:space="0" w:color="auto"/>
              <w:right w:val="outset" w:sz="6" w:space="0" w:color="auto"/>
            </w:tcBorders>
          </w:tcPr>
          <w:p w:rsidR="00666BDF" w:rsidRPr="00666BDF" w:rsidRDefault="00666BDF" w:rsidP="00666BDF">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66BDF" w:rsidRPr="00666BDF" w:rsidRDefault="00666BDF" w:rsidP="00666BDF">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666BDF">
        <w:rPr>
          <w:rFonts w:ascii="Arial" w:eastAsia="Times New Roman" w:hAnsi="Arial" w:cs="Arial"/>
          <w:b/>
          <w:bCs/>
          <w:sz w:val="20"/>
          <w:szCs w:val="20"/>
          <w:lang w:eastAsia="en-AU"/>
        </w:rPr>
        <w:t> </w:t>
      </w:r>
    </w:p>
    <w:p w:rsidR="00666BDF" w:rsidRDefault="00666BDF">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666BDF" w:rsidRPr="00666BDF" w:rsidRDefault="00666BDF" w:rsidP="0064606F">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b/>
          <w:bCs/>
          <w:sz w:val="20"/>
          <w:szCs w:val="20"/>
          <w:lang w:eastAsia="en-AU"/>
        </w:rPr>
        <w:lastRenderedPageBreak/>
        <w:t>Figure 6.2.1.1.1 - Caboolture</w:t>
      </w:r>
    </w:p>
    <w:p w:rsidR="00666BDF" w:rsidRPr="00666BDF" w:rsidRDefault="00666BDF" w:rsidP="0064606F">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666BDF">
        <w:rPr>
          <w:rFonts w:ascii="Arial" w:eastAsia="Times New Roman" w:hAnsi="Arial" w:cs="Arial"/>
          <w:noProof/>
          <w:sz w:val="20"/>
          <w:szCs w:val="20"/>
          <w:lang w:eastAsia="en-AU"/>
        </w:rPr>
        <w:drawing>
          <wp:inline distT="0" distB="0" distL="0" distR="0">
            <wp:extent cx="7610475" cy="5811880"/>
            <wp:effectExtent l="0" t="0" r="0" b="0"/>
            <wp:docPr id="1" name="Picture 1" descr="Caboo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boolture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5604" cy="5823434"/>
                    </a:xfrm>
                    <a:prstGeom prst="rect">
                      <a:avLst/>
                    </a:prstGeom>
                    <a:noFill/>
                    <a:ln>
                      <a:noFill/>
                    </a:ln>
                  </pic:spPr>
                </pic:pic>
              </a:graphicData>
            </a:graphic>
          </wp:inline>
        </w:drawing>
      </w:r>
    </w:p>
    <w:p w:rsidR="004D3511" w:rsidRPr="00666BDF" w:rsidRDefault="004D3511" w:rsidP="00666BDF">
      <w:pPr>
        <w:shd w:val="clear" w:color="auto" w:fill="FFFFFF"/>
        <w:spacing w:before="100" w:beforeAutospacing="1" w:after="100" w:afterAutospacing="1" w:line="240" w:lineRule="auto"/>
        <w:ind w:right="150"/>
        <w:rPr>
          <w:rFonts w:ascii="Arial" w:eastAsia="Times New Roman" w:hAnsi="Arial" w:cs="Arial"/>
          <w:sz w:val="20"/>
          <w:szCs w:val="20"/>
          <w:lang w:eastAsia="en-AU"/>
        </w:rPr>
      </w:pPr>
    </w:p>
    <w:sectPr w:rsidR="004D3511" w:rsidRPr="00666BDF" w:rsidSect="00666BDF">
      <w:footerReference w:type="default" r:id="rId8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FE0" w:rsidRDefault="00B77FE0" w:rsidP="005A0BA0">
      <w:pPr>
        <w:spacing w:after="0" w:line="240" w:lineRule="auto"/>
      </w:pPr>
      <w:r>
        <w:separator/>
      </w:r>
    </w:p>
  </w:endnote>
  <w:endnote w:type="continuationSeparator" w:id="0">
    <w:p w:rsidR="00B77FE0" w:rsidRDefault="00B77FE0" w:rsidP="005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52A9" w:rsidRPr="005A0BA0" w:rsidRDefault="00A152A9" w:rsidP="005A0BA0">
    <w:pPr>
      <w:pStyle w:val="Footer"/>
      <w:jc w:val="center"/>
      <w:rPr>
        <w:rFonts w:ascii="Arial" w:hAnsi="Arial" w:cs="Arial"/>
        <w:i/>
        <w:sz w:val="20"/>
        <w:szCs w:val="20"/>
      </w:rPr>
    </w:pPr>
    <w:r w:rsidRPr="005A0BA0">
      <w:rPr>
        <w:rFonts w:ascii="Arial" w:hAnsi="Arial" w:cs="Arial"/>
        <w:i/>
        <w:sz w:val="20"/>
        <w:szCs w:val="20"/>
      </w:rPr>
      <w:t xml:space="preserve">MBRC Planning Scheme </w:t>
    </w:r>
    <w:r>
      <w:rPr>
        <w:rFonts w:ascii="Arial" w:hAnsi="Arial" w:cs="Arial"/>
        <w:i/>
        <w:sz w:val="20"/>
        <w:szCs w:val="20"/>
      </w:rPr>
      <w:t xml:space="preserve">Version 4 </w:t>
    </w:r>
    <w:r w:rsidRPr="005A0BA0">
      <w:rPr>
        <w:rFonts w:ascii="Arial" w:hAnsi="Arial" w:cs="Arial"/>
        <w:i/>
        <w:sz w:val="20"/>
        <w:szCs w:val="20"/>
      </w:rPr>
      <w:t>- Centre zone - Caboolture centre precinct - Assessable</w:t>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r w:rsidRPr="005A0BA0">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5A0BA0">
          <w:rPr>
            <w:rFonts w:ascii="Arial" w:hAnsi="Arial" w:cs="Arial"/>
            <w:sz w:val="20"/>
            <w:szCs w:val="20"/>
          </w:rPr>
          <w:fldChar w:fldCharType="begin"/>
        </w:r>
        <w:r w:rsidRPr="005A0BA0">
          <w:rPr>
            <w:rFonts w:ascii="Arial" w:hAnsi="Arial" w:cs="Arial"/>
            <w:sz w:val="20"/>
            <w:szCs w:val="20"/>
          </w:rPr>
          <w:instrText xml:space="preserve"> PAGE   \* MERGEFORMAT </w:instrText>
        </w:r>
        <w:r w:rsidRPr="005A0BA0">
          <w:rPr>
            <w:rFonts w:ascii="Arial" w:hAnsi="Arial" w:cs="Arial"/>
            <w:sz w:val="20"/>
            <w:szCs w:val="20"/>
          </w:rPr>
          <w:fldChar w:fldCharType="separate"/>
        </w:r>
        <w:r>
          <w:rPr>
            <w:rFonts w:ascii="Arial" w:hAnsi="Arial" w:cs="Arial"/>
            <w:noProof/>
            <w:sz w:val="20"/>
            <w:szCs w:val="20"/>
          </w:rPr>
          <w:t>21</w:t>
        </w:r>
        <w:r w:rsidRPr="005A0B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FE0" w:rsidRDefault="00B77FE0" w:rsidP="005A0BA0">
      <w:pPr>
        <w:spacing w:after="0" w:line="240" w:lineRule="auto"/>
      </w:pPr>
      <w:r>
        <w:separator/>
      </w:r>
    </w:p>
  </w:footnote>
  <w:footnote w:type="continuationSeparator" w:id="0">
    <w:p w:rsidR="00B77FE0" w:rsidRDefault="00B77FE0" w:rsidP="005A0B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2AA"/>
    <w:multiLevelType w:val="multilevel"/>
    <w:tmpl w:val="C8D2D9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2313C81"/>
    <w:multiLevelType w:val="multilevel"/>
    <w:tmpl w:val="B06A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DA1CED"/>
    <w:multiLevelType w:val="multilevel"/>
    <w:tmpl w:val="AC7455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32F4871"/>
    <w:multiLevelType w:val="multilevel"/>
    <w:tmpl w:val="A4024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44C7701"/>
    <w:multiLevelType w:val="multilevel"/>
    <w:tmpl w:val="48BA6E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4D807D2"/>
    <w:multiLevelType w:val="multilevel"/>
    <w:tmpl w:val="496626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50B2EF8"/>
    <w:multiLevelType w:val="multilevel"/>
    <w:tmpl w:val="287EC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66B5B3F"/>
    <w:multiLevelType w:val="multilevel"/>
    <w:tmpl w:val="88BABA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6BB7719"/>
    <w:multiLevelType w:val="multilevel"/>
    <w:tmpl w:val="80AA89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7F4C36"/>
    <w:multiLevelType w:val="multilevel"/>
    <w:tmpl w:val="08A4D4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94A0B66"/>
    <w:multiLevelType w:val="hybridMultilevel"/>
    <w:tmpl w:val="0A5A7882"/>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11" w15:restartNumberingAfterBreak="0">
    <w:nsid w:val="0A4701FC"/>
    <w:multiLevelType w:val="hybridMultilevel"/>
    <w:tmpl w:val="A726E60E"/>
    <w:lvl w:ilvl="0" w:tplc="0C09001B">
      <w:start w:val="1"/>
      <w:numFmt w:val="lowerRoman"/>
      <w:lvlText w:val="%1."/>
      <w:lvlJc w:val="right"/>
      <w:pPr>
        <w:ind w:left="1290" w:hanging="360"/>
      </w:pPr>
    </w:lvl>
    <w:lvl w:ilvl="1" w:tplc="0C090019">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2" w15:restartNumberingAfterBreak="0">
    <w:nsid w:val="0A5C2058"/>
    <w:multiLevelType w:val="multilevel"/>
    <w:tmpl w:val="EA6278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C721991"/>
    <w:multiLevelType w:val="multilevel"/>
    <w:tmpl w:val="0046F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D940E25"/>
    <w:multiLevelType w:val="hybridMultilevel"/>
    <w:tmpl w:val="AB7A18FE"/>
    <w:lvl w:ilvl="0" w:tplc="0C09001B">
      <w:start w:val="1"/>
      <w:numFmt w:val="lowerRoman"/>
      <w:lvlText w:val="%1."/>
      <w:lvlJc w:val="right"/>
      <w:pPr>
        <w:ind w:left="870" w:hanging="360"/>
      </w:p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5" w15:restartNumberingAfterBreak="0">
    <w:nsid w:val="0FFC6DF4"/>
    <w:multiLevelType w:val="multilevel"/>
    <w:tmpl w:val="05BE8E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2D70564"/>
    <w:multiLevelType w:val="multilevel"/>
    <w:tmpl w:val="FC784D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63522E6"/>
    <w:multiLevelType w:val="multilevel"/>
    <w:tmpl w:val="23EA4F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71C3E7D"/>
    <w:multiLevelType w:val="multilevel"/>
    <w:tmpl w:val="FC0C18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0" w15:restartNumberingAfterBreak="0">
    <w:nsid w:val="1940653A"/>
    <w:multiLevelType w:val="multilevel"/>
    <w:tmpl w:val="4620C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A402CF4"/>
    <w:multiLevelType w:val="multilevel"/>
    <w:tmpl w:val="AF16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2310C6"/>
    <w:multiLevelType w:val="multilevel"/>
    <w:tmpl w:val="7706B6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7F5CC1"/>
    <w:multiLevelType w:val="multilevel"/>
    <w:tmpl w:val="48346E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D450A90"/>
    <w:multiLevelType w:val="hybridMultilevel"/>
    <w:tmpl w:val="1FCEA0A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D493942"/>
    <w:multiLevelType w:val="multilevel"/>
    <w:tmpl w:val="A7001C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D8B18DE"/>
    <w:multiLevelType w:val="multilevel"/>
    <w:tmpl w:val="816A2F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1E642593"/>
    <w:multiLevelType w:val="multilevel"/>
    <w:tmpl w:val="5EDEC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0330575"/>
    <w:multiLevelType w:val="multilevel"/>
    <w:tmpl w:val="EDCC30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0384675"/>
    <w:multiLevelType w:val="multilevel"/>
    <w:tmpl w:val="6F2666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0406291"/>
    <w:multiLevelType w:val="multilevel"/>
    <w:tmpl w:val="628627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1B011E2"/>
    <w:multiLevelType w:val="multilevel"/>
    <w:tmpl w:val="9B92A5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27775A1"/>
    <w:multiLevelType w:val="multilevel"/>
    <w:tmpl w:val="EFECDF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626414C"/>
    <w:multiLevelType w:val="multilevel"/>
    <w:tmpl w:val="867CE76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6717B4E"/>
    <w:multiLevelType w:val="multilevel"/>
    <w:tmpl w:val="40A8E52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A343952"/>
    <w:multiLevelType w:val="multilevel"/>
    <w:tmpl w:val="75E43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B8C480C"/>
    <w:multiLevelType w:val="multilevel"/>
    <w:tmpl w:val="519AF5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D704A68"/>
    <w:multiLevelType w:val="multilevel"/>
    <w:tmpl w:val="754443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E75707F"/>
    <w:multiLevelType w:val="multilevel"/>
    <w:tmpl w:val="F0384B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302D5B23"/>
    <w:multiLevelType w:val="multilevel"/>
    <w:tmpl w:val="1994B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31EC7835"/>
    <w:multiLevelType w:val="multilevel"/>
    <w:tmpl w:val="94B8C6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32E95F14"/>
    <w:multiLevelType w:val="hybridMultilevel"/>
    <w:tmpl w:val="9E080C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3464C3B"/>
    <w:multiLevelType w:val="multilevel"/>
    <w:tmpl w:val="8D78DA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3AA38EB"/>
    <w:multiLevelType w:val="multilevel"/>
    <w:tmpl w:val="8E98D2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5DE53DA"/>
    <w:multiLevelType w:val="multilevel"/>
    <w:tmpl w:val="100842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7277F3D"/>
    <w:multiLevelType w:val="multilevel"/>
    <w:tmpl w:val="4C2A756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75D30F0"/>
    <w:multiLevelType w:val="multilevel"/>
    <w:tmpl w:val="673E4C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7AC7158"/>
    <w:multiLevelType w:val="multilevel"/>
    <w:tmpl w:val="3A566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8E61B27"/>
    <w:multiLevelType w:val="multilevel"/>
    <w:tmpl w:val="A274D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AB91C97"/>
    <w:multiLevelType w:val="multilevel"/>
    <w:tmpl w:val="F00A3D7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C0E2F6A"/>
    <w:multiLevelType w:val="multilevel"/>
    <w:tmpl w:val="6AA6E4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EA50666"/>
    <w:multiLevelType w:val="multilevel"/>
    <w:tmpl w:val="54468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F833782"/>
    <w:multiLevelType w:val="multilevel"/>
    <w:tmpl w:val="6A28D6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40861647"/>
    <w:multiLevelType w:val="hybridMultilevel"/>
    <w:tmpl w:val="91F638E8"/>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54" w15:restartNumberingAfterBreak="0">
    <w:nsid w:val="41AA64AD"/>
    <w:multiLevelType w:val="multilevel"/>
    <w:tmpl w:val="2F10C3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26E46A1"/>
    <w:multiLevelType w:val="multilevel"/>
    <w:tmpl w:val="959E4F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6D6D2F"/>
    <w:multiLevelType w:val="multilevel"/>
    <w:tmpl w:val="DE7CFF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3956360"/>
    <w:multiLevelType w:val="multilevel"/>
    <w:tmpl w:val="6E88F9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3A25E1B"/>
    <w:multiLevelType w:val="multilevel"/>
    <w:tmpl w:val="036C8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E61D96"/>
    <w:multiLevelType w:val="multilevel"/>
    <w:tmpl w:val="7F08D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48A2354"/>
    <w:multiLevelType w:val="multilevel"/>
    <w:tmpl w:val="2668A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4DE4930"/>
    <w:multiLevelType w:val="multilevel"/>
    <w:tmpl w:val="DB62C4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527357C"/>
    <w:multiLevelType w:val="multilevel"/>
    <w:tmpl w:val="0CEE5B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5E4794C"/>
    <w:multiLevelType w:val="hybridMultilevel"/>
    <w:tmpl w:val="4866C878"/>
    <w:lvl w:ilvl="0" w:tplc="0C090019">
      <w:start w:val="1"/>
      <w:numFmt w:val="lowerLetter"/>
      <w:lvlText w:val="%1."/>
      <w:lvlJc w:val="left"/>
      <w:pPr>
        <w:ind w:left="510" w:hanging="360"/>
      </w:pPr>
    </w:lvl>
    <w:lvl w:ilvl="1" w:tplc="0C090019">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64" w15:restartNumberingAfterBreak="0">
    <w:nsid w:val="46B5577B"/>
    <w:multiLevelType w:val="multilevel"/>
    <w:tmpl w:val="9348A3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8011C23"/>
    <w:multiLevelType w:val="multilevel"/>
    <w:tmpl w:val="63FC43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B9A2876"/>
    <w:multiLevelType w:val="hybridMultilevel"/>
    <w:tmpl w:val="A30EDA14"/>
    <w:lvl w:ilvl="0" w:tplc="AFC25A68">
      <w:start w:val="1"/>
      <w:numFmt w:val="low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67" w15:restartNumberingAfterBreak="0">
    <w:nsid w:val="4BDD2C28"/>
    <w:multiLevelType w:val="multilevel"/>
    <w:tmpl w:val="49047B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BE269F5"/>
    <w:multiLevelType w:val="multilevel"/>
    <w:tmpl w:val="60144DA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EF97711"/>
    <w:multiLevelType w:val="multilevel"/>
    <w:tmpl w:val="12CA0D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06210ED"/>
    <w:multiLevelType w:val="multilevel"/>
    <w:tmpl w:val="27D441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1612C40"/>
    <w:multiLevelType w:val="multilevel"/>
    <w:tmpl w:val="B986BF4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0E754C"/>
    <w:multiLevelType w:val="multilevel"/>
    <w:tmpl w:val="73AA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512678C"/>
    <w:multiLevelType w:val="multilevel"/>
    <w:tmpl w:val="58FE7A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73010F6"/>
    <w:multiLevelType w:val="multilevel"/>
    <w:tmpl w:val="B4825BC2"/>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7A50ABF"/>
    <w:multiLevelType w:val="multilevel"/>
    <w:tmpl w:val="CB70FF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8CD6B29"/>
    <w:multiLevelType w:val="multilevel"/>
    <w:tmpl w:val="8D1A84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A180187"/>
    <w:multiLevelType w:val="hybridMultilevel"/>
    <w:tmpl w:val="4A6EC586"/>
    <w:lvl w:ilvl="0" w:tplc="0C09001B">
      <w:start w:val="1"/>
      <w:numFmt w:val="lowerRoman"/>
      <w:lvlText w:val="%1."/>
      <w:lvlJc w:val="right"/>
      <w:pPr>
        <w:ind w:left="1080" w:hanging="360"/>
      </w:pPr>
    </w:lvl>
    <w:lvl w:ilvl="1" w:tplc="4B74F9B6">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8" w15:restartNumberingAfterBreak="0">
    <w:nsid w:val="5C561F74"/>
    <w:multiLevelType w:val="hybridMultilevel"/>
    <w:tmpl w:val="6E6A43AE"/>
    <w:lvl w:ilvl="0" w:tplc="0C090019">
      <w:start w:val="1"/>
      <w:numFmt w:val="lowerLetter"/>
      <w:lvlText w:val="%1."/>
      <w:lvlJc w:val="left"/>
      <w:pPr>
        <w:ind w:left="513" w:hanging="360"/>
      </w:pPr>
    </w:lvl>
    <w:lvl w:ilvl="1" w:tplc="0C090019">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79" w15:restartNumberingAfterBreak="0">
    <w:nsid w:val="5EEA75D8"/>
    <w:multiLevelType w:val="hybridMultilevel"/>
    <w:tmpl w:val="5E347290"/>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0" w15:restartNumberingAfterBreak="0">
    <w:nsid w:val="61BD59FB"/>
    <w:multiLevelType w:val="multilevel"/>
    <w:tmpl w:val="6E3A00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2DB49DD"/>
    <w:multiLevelType w:val="multilevel"/>
    <w:tmpl w:val="D49275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627A27"/>
    <w:multiLevelType w:val="multilevel"/>
    <w:tmpl w:val="DF2400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99328F"/>
    <w:multiLevelType w:val="multilevel"/>
    <w:tmpl w:val="BA0608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4D74F87"/>
    <w:multiLevelType w:val="multilevel"/>
    <w:tmpl w:val="5C1647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6A04668"/>
    <w:multiLevelType w:val="multilevel"/>
    <w:tmpl w:val="A044E8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77A6F32"/>
    <w:multiLevelType w:val="multilevel"/>
    <w:tmpl w:val="54EC66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82A550C"/>
    <w:multiLevelType w:val="multilevel"/>
    <w:tmpl w:val="C8308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9D903F7"/>
    <w:multiLevelType w:val="multilevel"/>
    <w:tmpl w:val="AEE037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AFD320D"/>
    <w:multiLevelType w:val="multilevel"/>
    <w:tmpl w:val="9D006F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C5D0899"/>
    <w:multiLevelType w:val="multilevel"/>
    <w:tmpl w:val="FF8C2E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D1754E1"/>
    <w:multiLevelType w:val="multilevel"/>
    <w:tmpl w:val="1B4EED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EEC1899"/>
    <w:multiLevelType w:val="hybridMultilevel"/>
    <w:tmpl w:val="A3FCA5E2"/>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70332667"/>
    <w:multiLevelType w:val="multilevel"/>
    <w:tmpl w:val="FAA650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70F25701"/>
    <w:multiLevelType w:val="multilevel"/>
    <w:tmpl w:val="210C36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711C0BD9"/>
    <w:multiLevelType w:val="multilevel"/>
    <w:tmpl w:val="6CCE81B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719B247F"/>
    <w:multiLevelType w:val="multilevel"/>
    <w:tmpl w:val="C7A246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AD3DD1"/>
    <w:multiLevelType w:val="multilevel"/>
    <w:tmpl w:val="5FA4A4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20C7DFD"/>
    <w:multiLevelType w:val="multilevel"/>
    <w:tmpl w:val="3F029B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3D61A60"/>
    <w:multiLevelType w:val="multilevel"/>
    <w:tmpl w:val="742E76B6"/>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78629B"/>
    <w:multiLevelType w:val="multilevel"/>
    <w:tmpl w:val="566E4F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54B0B27"/>
    <w:multiLevelType w:val="multilevel"/>
    <w:tmpl w:val="0B7E622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657321B"/>
    <w:multiLevelType w:val="multilevel"/>
    <w:tmpl w:val="E6D640B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7E60490"/>
    <w:multiLevelType w:val="hybridMultilevel"/>
    <w:tmpl w:val="9086CE8E"/>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4" w15:restartNumberingAfterBreak="0">
    <w:nsid w:val="783269C8"/>
    <w:multiLevelType w:val="hybridMultilevel"/>
    <w:tmpl w:val="D40ED9E4"/>
    <w:lvl w:ilvl="0" w:tplc="0C090019">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105" w15:restartNumberingAfterBreak="0">
    <w:nsid w:val="7A683209"/>
    <w:multiLevelType w:val="multilevel"/>
    <w:tmpl w:val="742653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B9145F2"/>
    <w:multiLevelType w:val="multilevel"/>
    <w:tmpl w:val="105E6D3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ED74664"/>
    <w:multiLevelType w:val="multilevel"/>
    <w:tmpl w:val="598CB1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EF71A0C"/>
    <w:multiLevelType w:val="multilevel"/>
    <w:tmpl w:val="045ED2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FDD15BD"/>
    <w:multiLevelType w:val="hybridMultilevel"/>
    <w:tmpl w:val="087CB910"/>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num w:numId="1">
    <w:abstractNumId w:val="56"/>
  </w:num>
  <w:num w:numId="2">
    <w:abstractNumId w:val="51"/>
  </w:num>
  <w:num w:numId="3">
    <w:abstractNumId w:val="20"/>
  </w:num>
  <w:num w:numId="4">
    <w:abstractNumId w:val="0"/>
  </w:num>
  <w:num w:numId="5">
    <w:abstractNumId w:val="107"/>
  </w:num>
  <w:num w:numId="6">
    <w:abstractNumId w:val="16"/>
  </w:num>
  <w:num w:numId="7">
    <w:abstractNumId w:val="48"/>
  </w:num>
  <w:num w:numId="8">
    <w:abstractNumId w:val="40"/>
  </w:num>
  <w:num w:numId="9">
    <w:abstractNumId w:val="29"/>
  </w:num>
  <w:num w:numId="10">
    <w:abstractNumId w:val="59"/>
  </w:num>
  <w:num w:numId="11">
    <w:abstractNumId w:val="86"/>
  </w:num>
  <w:num w:numId="12">
    <w:abstractNumId w:val="21"/>
  </w:num>
  <w:num w:numId="13">
    <w:abstractNumId w:val="55"/>
  </w:num>
  <w:num w:numId="14">
    <w:abstractNumId w:val="7"/>
  </w:num>
  <w:num w:numId="15">
    <w:abstractNumId w:val="65"/>
  </w:num>
  <w:num w:numId="16">
    <w:abstractNumId w:val="105"/>
  </w:num>
  <w:num w:numId="17">
    <w:abstractNumId w:val="32"/>
  </w:num>
  <w:num w:numId="18">
    <w:abstractNumId w:val="60"/>
  </w:num>
  <w:num w:numId="19">
    <w:abstractNumId w:val="76"/>
  </w:num>
  <w:num w:numId="20">
    <w:abstractNumId w:val="49"/>
  </w:num>
  <w:num w:numId="21">
    <w:abstractNumId w:val="75"/>
  </w:num>
  <w:num w:numId="22">
    <w:abstractNumId w:val="27"/>
  </w:num>
  <w:num w:numId="23">
    <w:abstractNumId w:val="5"/>
  </w:num>
  <w:num w:numId="24">
    <w:abstractNumId w:val="71"/>
  </w:num>
  <w:num w:numId="25">
    <w:abstractNumId w:val="61"/>
  </w:num>
  <w:num w:numId="26">
    <w:abstractNumId w:val="31"/>
  </w:num>
  <w:num w:numId="27">
    <w:abstractNumId w:val="87"/>
  </w:num>
  <w:num w:numId="28">
    <w:abstractNumId w:val="70"/>
  </w:num>
  <w:num w:numId="29">
    <w:abstractNumId w:val="1"/>
  </w:num>
  <w:num w:numId="30">
    <w:abstractNumId w:val="95"/>
  </w:num>
  <w:num w:numId="31">
    <w:abstractNumId w:val="68"/>
  </w:num>
  <w:num w:numId="32">
    <w:abstractNumId w:val="67"/>
  </w:num>
  <w:num w:numId="33">
    <w:abstractNumId w:val="33"/>
  </w:num>
  <w:num w:numId="34">
    <w:abstractNumId w:val="39"/>
  </w:num>
  <w:num w:numId="35">
    <w:abstractNumId w:val="80"/>
  </w:num>
  <w:num w:numId="36">
    <w:abstractNumId w:val="101"/>
  </w:num>
  <w:num w:numId="37">
    <w:abstractNumId w:val="81"/>
  </w:num>
  <w:num w:numId="38">
    <w:abstractNumId w:val="46"/>
  </w:num>
  <w:num w:numId="39">
    <w:abstractNumId w:val="17"/>
  </w:num>
  <w:num w:numId="40">
    <w:abstractNumId w:val="35"/>
  </w:num>
  <w:num w:numId="41">
    <w:abstractNumId w:val="2"/>
  </w:num>
  <w:num w:numId="42">
    <w:abstractNumId w:val="22"/>
  </w:num>
  <w:num w:numId="43">
    <w:abstractNumId w:val="9"/>
  </w:num>
  <w:num w:numId="44">
    <w:abstractNumId w:val="23"/>
  </w:num>
  <w:num w:numId="45">
    <w:abstractNumId w:val="91"/>
  </w:num>
  <w:num w:numId="46">
    <w:abstractNumId w:val="38"/>
  </w:num>
  <w:num w:numId="47">
    <w:abstractNumId w:val="62"/>
  </w:num>
  <w:num w:numId="48">
    <w:abstractNumId w:val="96"/>
  </w:num>
  <w:num w:numId="49">
    <w:abstractNumId w:val="102"/>
  </w:num>
  <w:num w:numId="50">
    <w:abstractNumId w:val="34"/>
  </w:num>
  <w:num w:numId="51">
    <w:abstractNumId w:val="74"/>
  </w:num>
  <w:num w:numId="52">
    <w:abstractNumId w:val="52"/>
  </w:num>
  <w:num w:numId="53">
    <w:abstractNumId w:val="106"/>
  </w:num>
  <w:num w:numId="54">
    <w:abstractNumId w:val="69"/>
  </w:num>
  <w:num w:numId="55">
    <w:abstractNumId w:val="45"/>
  </w:num>
  <w:num w:numId="56">
    <w:abstractNumId w:val="30"/>
  </w:num>
  <w:num w:numId="57">
    <w:abstractNumId w:val="28"/>
  </w:num>
  <w:num w:numId="58">
    <w:abstractNumId w:val="90"/>
  </w:num>
  <w:num w:numId="59">
    <w:abstractNumId w:val="37"/>
  </w:num>
  <w:num w:numId="60">
    <w:abstractNumId w:val="108"/>
  </w:num>
  <w:num w:numId="61">
    <w:abstractNumId w:val="12"/>
  </w:num>
  <w:num w:numId="62">
    <w:abstractNumId w:val="26"/>
  </w:num>
  <w:num w:numId="63">
    <w:abstractNumId w:val="42"/>
  </w:num>
  <w:num w:numId="64">
    <w:abstractNumId w:val="93"/>
  </w:num>
  <w:num w:numId="65">
    <w:abstractNumId w:val="99"/>
  </w:num>
  <w:num w:numId="66">
    <w:abstractNumId w:val="36"/>
  </w:num>
  <w:num w:numId="67">
    <w:abstractNumId w:val="83"/>
  </w:num>
  <w:num w:numId="68">
    <w:abstractNumId w:val="88"/>
  </w:num>
  <w:num w:numId="69">
    <w:abstractNumId w:val="8"/>
  </w:num>
  <w:num w:numId="70">
    <w:abstractNumId w:val="4"/>
  </w:num>
  <w:num w:numId="71">
    <w:abstractNumId w:val="85"/>
  </w:num>
  <w:num w:numId="72">
    <w:abstractNumId w:val="57"/>
  </w:num>
  <w:num w:numId="73">
    <w:abstractNumId w:val="100"/>
  </w:num>
  <w:num w:numId="74">
    <w:abstractNumId w:val="72"/>
  </w:num>
  <w:num w:numId="75">
    <w:abstractNumId w:val="50"/>
  </w:num>
  <w:num w:numId="76">
    <w:abstractNumId w:val="18"/>
  </w:num>
  <w:num w:numId="77">
    <w:abstractNumId w:val="47"/>
  </w:num>
  <w:num w:numId="78">
    <w:abstractNumId w:val="58"/>
  </w:num>
  <w:num w:numId="79">
    <w:abstractNumId w:val="15"/>
  </w:num>
  <w:num w:numId="80">
    <w:abstractNumId w:val="84"/>
  </w:num>
  <w:num w:numId="81">
    <w:abstractNumId w:val="73"/>
  </w:num>
  <w:num w:numId="82">
    <w:abstractNumId w:val="82"/>
  </w:num>
  <w:num w:numId="83">
    <w:abstractNumId w:val="89"/>
  </w:num>
  <w:num w:numId="84">
    <w:abstractNumId w:val="43"/>
  </w:num>
  <w:num w:numId="85">
    <w:abstractNumId w:val="64"/>
  </w:num>
  <w:num w:numId="86">
    <w:abstractNumId w:val="6"/>
  </w:num>
  <w:num w:numId="87">
    <w:abstractNumId w:val="97"/>
  </w:num>
  <w:num w:numId="88">
    <w:abstractNumId w:val="98"/>
  </w:num>
  <w:num w:numId="89">
    <w:abstractNumId w:val="13"/>
  </w:num>
  <w:num w:numId="90">
    <w:abstractNumId w:val="54"/>
  </w:num>
  <w:num w:numId="91">
    <w:abstractNumId w:val="3"/>
  </w:num>
  <w:num w:numId="92">
    <w:abstractNumId w:val="94"/>
  </w:num>
  <w:num w:numId="93">
    <w:abstractNumId w:val="25"/>
  </w:num>
  <w:num w:numId="94">
    <w:abstractNumId w:val="44"/>
  </w:num>
  <w:num w:numId="95">
    <w:abstractNumId w:val="19"/>
  </w:num>
  <w:num w:numId="96">
    <w:abstractNumId w:val="66"/>
  </w:num>
  <w:num w:numId="97">
    <w:abstractNumId w:val="11"/>
  </w:num>
  <w:num w:numId="98">
    <w:abstractNumId w:val="10"/>
  </w:num>
  <w:num w:numId="99">
    <w:abstractNumId w:val="79"/>
  </w:num>
  <w:num w:numId="100">
    <w:abstractNumId w:val="77"/>
  </w:num>
  <w:num w:numId="101">
    <w:abstractNumId w:val="92"/>
  </w:num>
  <w:num w:numId="102">
    <w:abstractNumId w:val="41"/>
  </w:num>
  <w:num w:numId="103">
    <w:abstractNumId w:val="14"/>
  </w:num>
  <w:num w:numId="104">
    <w:abstractNumId w:val="63"/>
  </w:num>
  <w:num w:numId="105">
    <w:abstractNumId w:val="78"/>
  </w:num>
  <w:num w:numId="106">
    <w:abstractNumId w:val="24"/>
  </w:num>
  <w:num w:numId="107">
    <w:abstractNumId w:val="104"/>
  </w:num>
  <w:num w:numId="108">
    <w:abstractNumId w:val="53"/>
  </w:num>
  <w:num w:numId="109">
    <w:abstractNumId w:val="103"/>
  </w:num>
  <w:num w:numId="110">
    <w:abstractNumId w:val="10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BDF"/>
    <w:rsid w:val="00006EDE"/>
    <w:rsid w:val="00025590"/>
    <w:rsid w:val="00082F68"/>
    <w:rsid w:val="000B6688"/>
    <w:rsid w:val="0010078E"/>
    <w:rsid w:val="001217B5"/>
    <w:rsid w:val="00163612"/>
    <w:rsid w:val="00225C36"/>
    <w:rsid w:val="002844AB"/>
    <w:rsid w:val="00313922"/>
    <w:rsid w:val="003419F2"/>
    <w:rsid w:val="00390688"/>
    <w:rsid w:val="00424E8D"/>
    <w:rsid w:val="00427EBE"/>
    <w:rsid w:val="004A2CB5"/>
    <w:rsid w:val="004D3511"/>
    <w:rsid w:val="00541B0F"/>
    <w:rsid w:val="0054215D"/>
    <w:rsid w:val="00547060"/>
    <w:rsid w:val="00554E43"/>
    <w:rsid w:val="005A0BA0"/>
    <w:rsid w:val="0061734E"/>
    <w:rsid w:val="0064606F"/>
    <w:rsid w:val="00651683"/>
    <w:rsid w:val="006605DA"/>
    <w:rsid w:val="00666BDF"/>
    <w:rsid w:val="006E07CE"/>
    <w:rsid w:val="007053BA"/>
    <w:rsid w:val="007577C8"/>
    <w:rsid w:val="00796501"/>
    <w:rsid w:val="007A0EB7"/>
    <w:rsid w:val="008878AE"/>
    <w:rsid w:val="008F5A2F"/>
    <w:rsid w:val="00930C0C"/>
    <w:rsid w:val="00985838"/>
    <w:rsid w:val="009B759D"/>
    <w:rsid w:val="00A152A9"/>
    <w:rsid w:val="00AE403C"/>
    <w:rsid w:val="00B47AE0"/>
    <w:rsid w:val="00B77E9A"/>
    <w:rsid w:val="00B77FE0"/>
    <w:rsid w:val="00BF01E6"/>
    <w:rsid w:val="00C06F87"/>
    <w:rsid w:val="00C85B19"/>
    <w:rsid w:val="00C908B4"/>
    <w:rsid w:val="00CC2DE0"/>
    <w:rsid w:val="00DF44B8"/>
    <w:rsid w:val="00E1547A"/>
    <w:rsid w:val="00E42B98"/>
    <w:rsid w:val="00E52E38"/>
    <w:rsid w:val="00E62927"/>
    <w:rsid w:val="00EB4819"/>
    <w:rsid w:val="00F11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0F1A9"/>
  <w15:chartTrackingRefBased/>
  <w15:docId w15:val="{014E217F-C20C-4F49-9A64-58345D89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66BDF"/>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666BDF"/>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666BDF"/>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666BDF"/>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666BDF"/>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666BDF"/>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BDF"/>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666BDF"/>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666BDF"/>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666BDF"/>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666BDF"/>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666BDF"/>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666BDF"/>
    <w:rPr>
      <w:b/>
      <w:bCs/>
      <w:strike w:val="0"/>
      <w:dstrike w:val="0"/>
      <w:color w:val="0000FF"/>
      <w:u w:val="none"/>
      <w:effect w:val="none"/>
    </w:rPr>
  </w:style>
  <w:style w:type="character" w:styleId="FollowedHyperlink">
    <w:name w:val="FollowedHyperlink"/>
    <w:basedOn w:val="DefaultParagraphFont"/>
    <w:uiPriority w:val="99"/>
    <w:semiHidden/>
    <w:unhideWhenUsed/>
    <w:rsid w:val="00666BDF"/>
    <w:rPr>
      <w:b/>
      <w:bCs/>
      <w:strike w:val="0"/>
      <w:dstrike w:val="0"/>
      <w:color w:val="800080"/>
      <w:u w:val="none"/>
      <w:effect w:val="none"/>
    </w:rPr>
  </w:style>
  <w:style w:type="character" w:styleId="Emphasis">
    <w:name w:val="Emphasis"/>
    <w:basedOn w:val="DefaultParagraphFont"/>
    <w:uiPriority w:val="20"/>
    <w:qFormat/>
    <w:rsid w:val="00666BDF"/>
    <w:rPr>
      <w:i/>
      <w:iCs/>
    </w:rPr>
  </w:style>
  <w:style w:type="paragraph" w:styleId="NormalWeb">
    <w:name w:val="Normal (Web)"/>
    <w:basedOn w:val="Normal"/>
    <w:uiPriority w:val="99"/>
    <w:semiHidden/>
    <w:unhideWhenUsed/>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ror">
    <w:name w:val="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666BDF"/>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666BDF"/>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666BDF"/>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666BDF"/>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666BDF"/>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666BDF"/>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666BDF"/>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666BDF"/>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666BDF"/>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666BDF"/>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666BDF"/>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666BDF"/>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666BDF"/>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666BDF"/>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666BDF"/>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666BDF"/>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666BDF"/>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666BDF"/>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666BDF"/>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666BDF"/>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666BDF"/>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666BDF"/>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666BDF"/>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666BDF"/>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666BDF"/>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666BDF"/>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666BDF"/>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666BDF"/>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666BDF"/>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666BDF"/>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666BDF"/>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666BDF"/>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666BDF"/>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666BDF"/>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666BDF"/>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666BDF"/>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666BDF"/>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666BDF"/>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666BDF"/>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666BDF"/>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666BDF"/>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666BDF"/>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666BDF"/>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666BDF"/>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666BDF"/>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666BDF"/>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666BDF"/>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666BDF"/>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666BDF"/>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666BDF"/>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666BDF"/>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666BDF"/>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666BDF"/>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666BDF"/>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666BDF"/>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666BDF"/>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666BDF"/>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666BDF"/>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666BDF"/>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666BDF"/>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666BDF"/>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666BDF"/>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666BDF"/>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666BDF"/>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666BDF"/>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666BDF"/>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666BDF"/>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666BDF"/>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666BDF"/>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666BDF"/>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666BDF"/>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666BDF"/>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666BDF"/>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666BDF"/>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666BDF"/>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666BDF"/>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666BDF"/>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666BDF"/>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666BDF"/>
    <w:rPr>
      <w:bdr w:val="single" w:sz="6" w:space="0" w:color="FFFFFF" w:frame="1"/>
    </w:rPr>
  </w:style>
  <w:style w:type="character" w:customStyle="1" w:styleId="pagingicon1">
    <w:name w:val="pagingicon1"/>
    <w:basedOn w:val="DefaultParagraphFont"/>
    <w:rsid w:val="00666BDF"/>
  </w:style>
  <w:style w:type="character" w:customStyle="1" w:styleId="mapclearicon">
    <w:name w:val="mapclearicon"/>
    <w:basedOn w:val="DefaultParagraphFont"/>
    <w:rsid w:val="00666BDF"/>
    <w:rPr>
      <w:sz w:val="24"/>
      <w:szCs w:val="24"/>
    </w:rPr>
  </w:style>
  <w:style w:type="character" w:customStyle="1" w:styleId="mapokicon">
    <w:name w:val="mapokicon"/>
    <w:basedOn w:val="DefaultParagraphFont"/>
    <w:rsid w:val="00666BDF"/>
    <w:rPr>
      <w:sz w:val="24"/>
      <w:szCs w:val="24"/>
    </w:rPr>
  </w:style>
  <w:style w:type="character" w:customStyle="1" w:styleId="mapstepbackicon">
    <w:name w:val="mapstepbackicon"/>
    <w:basedOn w:val="DefaultParagraphFont"/>
    <w:rsid w:val="00666BDF"/>
    <w:rPr>
      <w:sz w:val="24"/>
      <w:szCs w:val="24"/>
    </w:rPr>
  </w:style>
  <w:style w:type="character" w:customStyle="1" w:styleId="mapok">
    <w:name w:val="mapok"/>
    <w:basedOn w:val="DefaultParagraphFont"/>
    <w:rsid w:val="00666BDF"/>
    <w:rPr>
      <w:sz w:val="24"/>
      <w:szCs w:val="24"/>
    </w:rPr>
  </w:style>
  <w:style w:type="character" w:customStyle="1" w:styleId="addnew">
    <w:name w:val="addnew"/>
    <w:basedOn w:val="DefaultParagraphFont"/>
    <w:rsid w:val="00666BDF"/>
    <w:rPr>
      <w:sz w:val="24"/>
      <w:szCs w:val="24"/>
    </w:rPr>
  </w:style>
  <w:style w:type="character" w:customStyle="1" w:styleId="cancelbtn">
    <w:name w:val="cancelbtn"/>
    <w:basedOn w:val="DefaultParagraphFont"/>
    <w:rsid w:val="00666BDF"/>
    <w:rPr>
      <w:sz w:val="24"/>
      <w:szCs w:val="24"/>
    </w:rPr>
  </w:style>
  <w:style w:type="character" w:customStyle="1" w:styleId="nexticon1">
    <w:name w:val="nexticon1"/>
    <w:basedOn w:val="DefaultParagraphFont"/>
    <w:rsid w:val="00666BDF"/>
  </w:style>
  <w:style w:type="character" w:customStyle="1" w:styleId="previcon">
    <w:name w:val="previcon"/>
    <w:basedOn w:val="DefaultParagraphFont"/>
    <w:rsid w:val="00666BDF"/>
  </w:style>
  <w:style w:type="character" w:customStyle="1" w:styleId="answer">
    <w:name w:val="answer"/>
    <w:basedOn w:val="DefaultParagraphFont"/>
    <w:rsid w:val="00666BDF"/>
  </w:style>
  <w:style w:type="character" w:customStyle="1" w:styleId="featurename">
    <w:name w:val="featurename"/>
    <w:basedOn w:val="DefaultParagraphFont"/>
    <w:rsid w:val="00666BDF"/>
  </w:style>
  <w:style w:type="character" w:customStyle="1" w:styleId="question1">
    <w:name w:val="question1"/>
    <w:basedOn w:val="DefaultParagraphFont"/>
    <w:rsid w:val="00666BDF"/>
  </w:style>
  <w:style w:type="character" w:customStyle="1" w:styleId="delete">
    <w:name w:val="delete"/>
    <w:basedOn w:val="DefaultParagraphFont"/>
    <w:rsid w:val="00666BDF"/>
  </w:style>
  <w:style w:type="paragraph" w:customStyle="1" w:styleId="firstnode1">
    <w:name w:val="firstnod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666BDF"/>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666BDF"/>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666BDF"/>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666BDF"/>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666BDF"/>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666BDF"/>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666BDF"/>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666BDF"/>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666BDF"/>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666BDF"/>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666BDF"/>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666BDF"/>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666BDF"/>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666BDF"/>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666BDF"/>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666BDF"/>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666BDF"/>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666BDF"/>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666BDF"/>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666BDF"/>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666BDF"/>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666BDF"/>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666BDF"/>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666BDF"/>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666BDF"/>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666BDF"/>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666BDF"/>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666BDF"/>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666BDF"/>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666BDF"/>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666BDF"/>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666BDF"/>
  </w:style>
  <w:style w:type="character" w:customStyle="1" w:styleId="previcon1">
    <w:name w:val="previcon1"/>
    <w:basedOn w:val="DefaultParagraphFont"/>
    <w:rsid w:val="00666BDF"/>
  </w:style>
  <w:style w:type="paragraph" w:customStyle="1" w:styleId="eventnavtitle1">
    <w:name w:val="eventnavtitle1"/>
    <w:basedOn w:val="Normal"/>
    <w:rsid w:val="00666BDF"/>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666BDF"/>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666BDF"/>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666BDF"/>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666BDF"/>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666BDF"/>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666BDF"/>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666BDF"/>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666BDF"/>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666BDF"/>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666BDF"/>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666BDF"/>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666BDF"/>
    <w:rPr>
      <w:b/>
      <w:bCs/>
      <w:vanish w:val="0"/>
      <w:webHidden w:val="0"/>
      <w:specVanish w:val="0"/>
    </w:rPr>
  </w:style>
  <w:style w:type="paragraph" w:customStyle="1" w:styleId="questionbody1">
    <w:name w:val="questionbody1"/>
    <w:basedOn w:val="Normal"/>
    <w:rsid w:val="00666BDF"/>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666BDF"/>
    <w:rPr>
      <w:vanish w:val="0"/>
      <w:webHidden w:val="0"/>
      <w:specVanish w:val="0"/>
    </w:rPr>
  </w:style>
  <w:style w:type="paragraph" w:customStyle="1" w:styleId="title10">
    <w:name w:val="title1"/>
    <w:basedOn w:val="Normal"/>
    <w:rsid w:val="00666BDF"/>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666BDF"/>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666BDF"/>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666BDF"/>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666BDF"/>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666BDF"/>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666BDF"/>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666BDF"/>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666BDF"/>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666BDF"/>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666BDF"/>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666BDF"/>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666BDF"/>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666BDF"/>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666BDF"/>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666BDF"/>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666BDF"/>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666BDF"/>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666BDF"/>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666BDF"/>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666BDF"/>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666BDF"/>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666BDF"/>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666BDF"/>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666BDF"/>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666BDF"/>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666BDF"/>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666BDF"/>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666BDF"/>
    <w:rPr>
      <w:vanish w:val="0"/>
      <w:webHidden w:val="0"/>
      <w:specVanish w:val="0"/>
    </w:rPr>
  </w:style>
  <w:style w:type="paragraph" w:customStyle="1" w:styleId="select1">
    <w:name w:val="select1"/>
    <w:basedOn w:val="Normal"/>
    <w:rsid w:val="00666BDF"/>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666BDF"/>
    <w:rPr>
      <w:vanish w:val="0"/>
      <w:webHidden w:val="0"/>
      <w:specVanish w:val="0"/>
    </w:rPr>
  </w:style>
  <w:style w:type="paragraph" w:customStyle="1" w:styleId="back2">
    <w:name w:val="back2"/>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666BDF"/>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666BDF"/>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666BDF"/>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666BDF"/>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666BDF"/>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666BDF"/>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666BDF"/>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666BDF"/>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666BDF"/>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666BDF"/>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666BDF"/>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666BDF"/>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666BD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66BDF"/>
    <w:rPr>
      <w:b/>
      <w:bCs/>
    </w:rPr>
  </w:style>
  <w:style w:type="character" w:customStyle="1" w:styleId="number">
    <w:name w:val="number"/>
    <w:basedOn w:val="DefaultParagraphFont"/>
    <w:rsid w:val="00666BDF"/>
  </w:style>
  <w:style w:type="character" w:customStyle="1" w:styleId="newwindow">
    <w:name w:val="newwindow"/>
    <w:basedOn w:val="DefaultParagraphFont"/>
    <w:rsid w:val="00666BDF"/>
  </w:style>
  <w:style w:type="paragraph" w:styleId="Header">
    <w:name w:val="header"/>
    <w:basedOn w:val="Normal"/>
    <w:link w:val="HeaderChar"/>
    <w:uiPriority w:val="99"/>
    <w:unhideWhenUsed/>
    <w:rsid w:val="005A0B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BA0"/>
  </w:style>
  <w:style w:type="paragraph" w:styleId="Footer">
    <w:name w:val="footer"/>
    <w:basedOn w:val="Normal"/>
    <w:link w:val="FooterChar"/>
    <w:uiPriority w:val="99"/>
    <w:unhideWhenUsed/>
    <w:rsid w:val="005A0B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BA0"/>
  </w:style>
  <w:style w:type="paragraph" w:styleId="ListParagraph">
    <w:name w:val="List Paragraph"/>
    <w:basedOn w:val="Normal"/>
    <w:uiPriority w:val="34"/>
    <w:qFormat/>
    <w:rsid w:val="00E42B98"/>
    <w:pPr>
      <w:spacing w:after="200" w:line="276" w:lineRule="auto"/>
      <w:ind w:left="720"/>
      <w:contextualSpacing/>
    </w:pPr>
    <w:rPr>
      <w:rFonts w:ascii="Arial" w:hAnsi="Arial"/>
    </w:rPr>
  </w:style>
  <w:style w:type="paragraph" w:styleId="BalloonText">
    <w:name w:val="Balloon Text"/>
    <w:basedOn w:val="Normal"/>
    <w:link w:val="BalloonTextChar"/>
    <w:uiPriority w:val="99"/>
    <w:semiHidden/>
    <w:unhideWhenUsed/>
    <w:rsid w:val="00225C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C36"/>
    <w:rPr>
      <w:rFonts w:ascii="Segoe UI" w:hAnsi="Segoe UI" w:cs="Segoe UI"/>
      <w:sz w:val="18"/>
      <w:szCs w:val="18"/>
    </w:rPr>
  </w:style>
  <w:style w:type="table" w:styleId="TableGrid">
    <w:name w:val="Table Grid"/>
    <w:basedOn w:val="TableNormal"/>
    <w:uiPriority w:val="39"/>
    <w:rsid w:val="00100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49854">
      <w:bodyDiv w:val="1"/>
      <w:marLeft w:val="0"/>
      <w:marRight w:val="0"/>
      <w:marTop w:val="0"/>
      <w:marBottom w:val="0"/>
      <w:divBdr>
        <w:top w:val="none" w:sz="0" w:space="0" w:color="auto"/>
        <w:left w:val="none" w:sz="0" w:space="0" w:color="auto"/>
        <w:bottom w:val="none" w:sz="0" w:space="0" w:color="auto"/>
        <w:right w:val="none" w:sz="0" w:space="0" w:color="auto"/>
      </w:divBdr>
      <w:divsChild>
        <w:div w:id="616178487">
          <w:marLeft w:val="0"/>
          <w:marRight w:val="0"/>
          <w:marTop w:val="0"/>
          <w:marBottom w:val="0"/>
          <w:divBdr>
            <w:top w:val="none" w:sz="0" w:space="0" w:color="auto"/>
            <w:left w:val="none" w:sz="0" w:space="0" w:color="auto"/>
            <w:bottom w:val="none" w:sz="0" w:space="0" w:color="auto"/>
            <w:right w:val="none" w:sz="0" w:space="0" w:color="auto"/>
          </w:divBdr>
          <w:divsChild>
            <w:div w:id="1453135734">
              <w:marLeft w:val="0"/>
              <w:marRight w:val="0"/>
              <w:marTop w:val="150"/>
              <w:marBottom w:val="0"/>
              <w:divBdr>
                <w:top w:val="none" w:sz="0" w:space="0" w:color="auto"/>
                <w:left w:val="none" w:sz="0" w:space="0" w:color="auto"/>
                <w:bottom w:val="none" w:sz="0" w:space="0" w:color="auto"/>
                <w:right w:val="none" w:sz="0" w:space="0" w:color="auto"/>
              </w:divBdr>
              <w:divsChild>
                <w:div w:id="980692430">
                  <w:marLeft w:val="3300"/>
                  <w:marRight w:val="0"/>
                  <w:marTop w:val="0"/>
                  <w:marBottom w:val="0"/>
                  <w:divBdr>
                    <w:top w:val="none" w:sz="0" w:space="0" w:color="auto"/>
                    <w:left w:val="none" w:sz="0" w:space="0" w:color="auto"/>
                    <w:bottom w:val="none" w:sz="0" w:space="0" w:color="auto"/>
                    <w:right w:val="none" w:sz="0" w:space="0" w:color="auto"/>
                  </w:divBdr>
                  <w:divsChild>
                    <w:div w:id="2109814662">
                      <w:marLeft w:val="0"/>
                      <w:marRight w:val="0"/>
                      <w:marTop w:val="0"/>
                      <w:marBottom w:val="0"/>
                      <w:divBdr>
                        <w:top w:val="single" w:sz="6" w:space="7" w:color="A8A8A8"/>
                        <w:left w:val="single" w:sz="2" w:space="14" w:color="A8A8A8"/>
                        <w:bottom w:val="single" w:sz="6" w:space="7" w:color="A8A8A8"/>
                        <w:right w:val="single" w:sz="2" w:space="14" w:color="A8A8A8"/>
                      </w:divBdr>
                      <w:divsChild>
                        <w:div w:id="1978293204">
                          <w:marLeft w:val="0"/>
                          <w:marRight w:val="0"/>
                          <w:marTop w:val="0"/>
                          <w:marBottom w:val="0"/>
                          <w:divBdr>
                            <w:top w:val="none" w:sz="0" w:space="0" w:color="auto"/>
                            <w:left w:val="none" w:sz="0" w:space="0" w:color="auto"/>
                            <w:bottom w:val="none" w:sz="0" w:space="0" w:color="auto"/>
                            <w:right w:val="none" w:sz="0" w:space="0" w:color="auto"/>
                          </w:divBdr>
                          <w:divsChild>
                            <w:div w:id="1248881478">
                              <w:marLeft w:val="0"/>
                              <w:marRight w:val="0"/>
                              <w:marTop w:val="0"/>
                              <w:marBottom w:val="0"/>
                              <w:divBdr>
                                <w:top w:val="none" w:sz="0" w:space="0" w:color="auto"/>
                                <w:left w:val="none" w:sz="0" w:space="0" w:color="auto"/>
                                <w:bottom w:val="none" w:sz="0" w:space="0" w:color="auto"/>
                                <w:right w:val="none" w:sz="0" w:space="0" w:color="auto"/>
                              </w:divBdr>
                              <w:divsChild>
                                <w:div w:id="1044867131">
                                  <w:marLeft w:val="0"/>
                                  <w:marRight w:val="0"/>
                                  <w:marTop w:val="0"/>
                                  <w:marBottom w:val="0"/>
                                  <w:divBdr>
                                    <w:top w:val="none" w:sz="0" w:space="0" w:color="auto"/>
                                    <w:left w:val="none" w:sz="0" w:space="0" w:color="auto"/>
                                    <w:bottom w:val="none" w:sz="0" w:space="0" w:color="auto"/>
                                    <w:right w:val="none" w:sz="0" w:space="0" w:color="auto"/>
                                  </w:divBdr>
                                  <w:divsChild>
                                    <w:div w:id="1653752528">
                                      <w:marLeft w:val="0"/>
                                      <w:marRight w:val="0"/>
                                      <w:marTop w:val="0"/>
                                      <w:marBottom w:val="0"/>
                                      <w:divBdr>
                                        <w:top w:val="none" w:sz="0" w:space="0" w:color="auto"/>
                                        <w:left w:val="none" w:sz="0" w:space="0" w:color="auto"/>
                                        <w:bottom w:val="none" w:sz="0" w:space="0" w:color="auto"/>
                                        <w:right w:val="none" w:sz="0" w:space="0" w:color="auto"/>
                                      </w:divBdr>
                                      <w:divsChild>
                                        <w:div w:id="2130005842">
                                          <w:marLeft w:val="0"/>
                                          <w:marRight w:val="0"/>
                                          <w:marTop w:val="0"/>
                                          <w:marBottom w:val="0"/>
                                          <w:divBdr>
                                            <w:top w:val="none" w:sz="0" w:space="0" w:color="auto"/>
                                            <w:left w:val="none" w:sz="0" w:space="0" w:color="auto"/>
                                            <w:bottom w:val="none" w:sz="0" w:space="0" w:color="auto"/>
                                            <w:right w:val="none" w:sz="0" w:space="0" w:color="auto"/>
                                          </w:divBdr>
                                          <w:divsChild>
                                            <w:div w:id="1669677801">
                                              <w:marLeft w:val="0"/>
                                              <w:marRight w:val="0"/>
                                              <w:marTop w:val="0"/>
                                              <w:marBottom w:val="0"/>
                                              <w:divBdr>
                                                <w:top w:val="none" w:sz="0" w:space="0" w:color="auto"/>
                                                <w:left w:val="none" w:sz="0" w:space="0" w:color="auto"/>
                                                <w:bottom w:val="none" w:sz="0" w:space="0" w:color="auto"/>
                                                <w:right w:val="none" w:sz="0" w:space="0" w:color="auto"/>
                                              </w:divBdr>
                                              <w:divsChild>
                                                <w:div w:id="472060027">
                                                  <w:marLeft w:val="0"/>
                                                  <w:marRight w:val="0"/>
                                                  <w:marTop w:val="0"/>
                                                  <w:marBottom w:val="0"/>
                                                  <w:divBdr>
                                                    <w:top w:val="none" w:sz="0" w:space="0" w:color="auto"/>
                                                    <w:left w:val="none" w:sz="0" w:space="0" w:color="auto"/>
                                                    <w:bottom w:val="none" w:sz="0" w:space="0" w:color="auto"/>
                                                    <w:right w:val="none" w:sz="0" w:space="0" w:color="auto"/>
                                                  </w:divBdr>
                                                  <w:divsChild>
                                                    <w:div w:id="103812628">
                                                      <w:marLeft w:val="0"/>
                                                      <w:marRight w:val="0"/>
                                                      <w:marTop w:val="0"/>
                                                      <w:marBottom w:val="0"/>
                                                      <w:divBdr>
                                                        <w:top w:val="none" w:sz="0" w:space="0" w:color="auto"/>
                                                        <w:left w:val="none" w:sz="0" w:space="0" w:color="auto"/>
                                                        <w:bottom w:val="none" w:sz="0" w:space="0" w:color="auto"/>
                                                        <w:right w:val="none" w:sz="0" w:space="0" w:color="auto"/>
                                                      </w:divBdr>
                                                    </w:div>
                                                  </w:divsChild>
                                                </w:div>
                                                <w:div w:id="978993784">
                                                  <w:marLeft w:val="0"/>
                                                  <w:marRight w:val="0"/>
                                                  <w:marTop w:val="0"/>
                                                  <w:marBottom w:val="0"/>
                                                  <w:divBdr>
                                                    <w:top w:val="none" w:sz="0" w:space="0" w:color="auto"/>
                                                    <w:left w:val="none" w:sz="0" w:space="0" w:color="auto"/>
                                                    <w:bottom w:val="none" w:sz="0" w:space="0" w:color="auto"/>
                                                    <w:right w:val="none" w:sz="0" w:space="0" w:color="auto"/>
                                                  </w:divBdr>
                                                  <w:divsChild>
                                                    <w:div w:id="261308519">
                                                      <w:marLeft w:val="0"/>
                                                      <w:marRight w:val="0"/>
                                                      <w:marTop w:val="0"/>
                                                      <w:marBottom w:val="0"/>
                                                      <w:divBdr>
                                                        <w:top w:val="none" w:sz="0" w:space="0" w:color="auto"/>
                                                        <w:left w:val="none" w:sz="0" w:space="0" w:color="auto"/>
                                                        <w:bottom w:val="none" w:sz="0" w:space="0" w:color="auto"/>
                                                        <w:right w:val="none" w:sz="0" w:space="0" w:color="auto"/>
                                                      </w:divBdr>
                                                    </w:div>
                                                  </w:divsChild>
                                                </w:div>
                                                <w:div w:id="1910386813">
                                                  <w:marLeft w:val="0"/>
                                                  <w:marRight w:val="0"/>
                                                  <w:marTop w:val="0"/>
                                                  <w:marBottom w:val="0"/>
                                                  <w:divBdr>
                                                    <w:top w:val="none" w:sz="0" w:space="0" w:color="auto"/>
                                                    <w:left w:val="none" w:sz="0" w:space="0" w:color="auto"/>
                                                    <w:bottom w:val="none" w:sz="0" w:space="0" w:color="auto"/>
                                                    <w:right w:val="none" w:sz="0" w:space="0" w:color="auto"/>
                                                  </w:divBdr>
                                                  <w:divsChild>
                                                    <w:div w:id="1748304425">
                                                      <w:marLeft w:val="0"/>
                                                      <w:marRight w:val="0"/>
                                                      <w:marTop w:val="0"/>
                                                      <w:marBottom w:val="0"/>
                                                      <w:divBdr>
                                                        <w:top w:val="none" w:sz="0" w:space="0" w:color="auto"/>
                                                        <w:left w:val="none" w:sz="0" w:space="0" w:color="auto"/>
                                                        <w:bottom w:val="none" w:sz="0" w:space="0" w:color="auto"/>
                                                        <w:right w:val="none" w:sz="0" w:space="0" w:color="auto"/>
                                                      </w:divBdr>
                                                    </w:div>
                                                  </w:divsChild>
                                                </w:div>
                                                <w:div w:id="1109198059">
                                                  <w:marLeft w:val="0"/>
                                                  <w:marRight w:val="0"/>
                                                  <w:marTop w:val="0"/>
                                                  <w:marBottom w:val="0"/>
                                                  <w:divBdr>
                                                    <w:top w:val="none" w:sz="0" w:space="0" w:color="auto"/>
                                                    <w:left w:val="none" w:sz="0" w:space="0" w:color="auto"/>
                                                    <w:bottom w:val="none" w:sz="0" w:space="0" w:color="auto"/>
                                                    <w:right w:val="none" w:sz="0" w:space="0" w:color="auto"/>
                                                  </w:divBdr>
                                                  <w:divsChild>
                                                    <w:div w:id="1326006191">
                                                      <w:marLeft w:val="0"/>
                                                      <w:marRight w:val="0"/>
                                                      <w:marTop w:val="0"/>
                                                      <w:marBottom w:val="0"/>
                                                      <w:divBdr>
                                                        <w:top w:val="none" w:sz="0" w:space="0" w:color="auto"/>
                                                        <w:left w:val="none" w:sz="0" w:space="0" w:color="auto"/>
                                                        <w:bottom w:val="none" w:sz="0" w:space="0" w:color="auto"/>
                                                        <w:right w:val="none" w:sz="0" w:space="0" w:color="auto"/>
                                                      </w:divBdr>
                                                    </w:div>
                                                  </w:divsChild>
                                                </w:div>
                                                <w:div w:id="2012180362">
                                                  <w:marLeft w:val="0"/>
                                                  <w:marRight w:val="0"/>
                                                  <w:marTop w:val="0"/>
                                                  <w:marBottom w:val="0"/>
                                                  <w:divBdr>
                                                    <w:top w:val="none" w:sz="0" w:space="0" w:color="auto"/>
                                                    <w:left w:val="none" w:sz="0" w:space="0" w:color="auto"/>
                                                    <w:bottom w:val="none" w:sz="0" w:space="0" w:color="auto"/>
                                                    <w:right w:val="none" w:sz="0" w:space="0" w:color="auto"/>
                                                  </w:divBdr>
                                                  <w:divsChild>
                                                    <w:div w:id="937520465">
                                                      <w:marLeft w:val="0"/>
                                                      <w:marRight w:val="0"/>
                                                      <w:marTop w:val="0"/>
                                                      <w:marBottom w:val="0"/>
                                                      <w:divBdr>
                                                        <w:top w:val="none" w:sz="0" w:space="0" w:color="auto"/>
                                                        <w:left w:val="none" w:sz="0" w:space="0" w:color="auto"/>
                                                        <w:bottom w:val="none" w:sz="0" w:space="0" w:color="auto"/>
                                                        <w:right w:val="none" w:sz="0" w:space="0" w:color="auto"/>
                                                      </w:divBdr>
                                                    </w:div>
                                                  </w:divsChild>
                                                </w:div>
                                                <w:div w:id="1357921731">
                                                  <w:marLeft w:val="0"/>
                                                  <w:marRight w:val="0"/>
                                                  <w:marTop w:val="0"/>
                                                  <w:marBottom w:val="0"/>
                                                  <w:divBdr>
                                                    <w:top w:val="none" w:sz="0" w:space="0" w:color="auto"/>
                                                    <w:left w:val="none" w:sz="0" w:space="0" w:color="auto"/>
                                                    <w:bottom w:val="none" w:sz="0" w:space="0" w:color="auto"/>
                                                    <w:right w:val="none" w:sz="0" w:space="0" w:color="auto"/>
                                                  </w:divBdr>
                                                  <w:divsChild>
                                                    <w:div w:id="563637825">
                                                      <w:marLeft w:val="0"/>
                                                      <w:marRight w:val="0"/>
                                                      <w:marTop w:val="0"/>
                                                      <w:marBottom w:val="0"/>
                                                      <w:divBdr>
                                                        <w:top w:val="none" w:sz="0" w:space="0" w:color="auto"/>
                                                        <w:left w:val="none" w:sz="0" w:space="0" w:color="auto"/>
                                                        <w:bottom w:val="none" w:sz="0" w:space="0" w:color="auto"/>
                                                        <w:right w:val="none" w:sz="0" w:space="0" w:color="auto"/>
                                                      </w:divBdr>
                                                    </w:div>
                                                  </w:divsChild>
                                                </w:div>
                                                <w:div w:id="595790008">
                                                  <w:marLeft w:val="0"/>
                                                  <w:marRight w:val="0"/>
                                                  <w:marTop w:val="0"/>
                                                  <w:marBottom w:val="0"/>
                                                  <w:divBdr>
                                                    <w:top w:val="none" w:sz="0" w:space="0" w:color="auto"/>
                                                    <w:left w:val="none" w:sz="0" w:space="0" w:color="auto"/>
                                                    <w:bottom w:val="none" w:sz="0" w:space="0" w:color="auto"/>
                                                    <w:right w:val="none" w:sz="0" w:space="0" w:color="auto"/>
                                                  </w:divBdr>
                                                  <w:divsChild>
                                                    <w:div w:id="989947622">
                                                      <w:marLeft w:val="0"/>
                                                      <w:marRight w:val="0"/>
                                                      <w:marTop w:val="45"/>
                                                      <w:marBottom w:val="45"/>
                                                      <w:divBdr>
                                                        <w:top w:val="none" w:sz="0" w:space="0" w:color="auto"/>
                                                        <w:left w:val="none" w:sz="0" w:space="0" w:color="auto"/>
                                                        <w:bottom w:val="none" w:sz="0" w:space="0" w:color="auto"/>
                                                        <w:right w:val="none" w:sz="0" w:space="0" w:color="auto"/>
                                                      </w:divBdr>
                                                    </w:div>
                                                  </w:divsChild>
                                                </w:div>
                                                <w:div w:id="390422068">
                                                  <w:marLeft w:val="0"/>
                                                  <w:marRight w:val="0"/>
                                                  <w:marTop w:val="0"/>
                                                  <w:marBottom w:val="0"/>
                                                  <w:divBdr>
                                                    <w:top w:val="none" w:sz="0" w:space="0" w:color="auto"/>
                                                    <w:left w:val="none" w:sz="0" w:space="0" w:color="auto"/>
                                                    <w:bottom w:val="none" w:sz="0" w:space="0" w:color="auto"/>
                                                    <w:right w:val="none" w:sz="0" w:space="0" w:color="auto"/>
                                                  </w:divBdr>
                                                  <w:divsChild>
                                                    <w:div w:id="576355427">
                                                      <w:marLeft w:val="0"/>
                                                      <w:marRight w:val="0"/>
                                                      <w:marTop w:val="45"/>
                                                      <w:marBottom w:val="45"/>
                                                      <w:divBdr>
                                                        <w:top w:val="none" w:sz="0" w:space="0" w:color="auto"/>
                                                        <w:left w:val="none" w:sz="0" w:space="0" w:color="auto"/>
                                                        <w:bottom w:val="none" w:sz="0" w:space="0" w:color="auto"/>
                                                        <w:right w:val="none" w:sz="0" w:space="0" w:color="auto"/>
                                                      </w:divBdr>
                                                    </w:div>
                                                  </w:divsChild>
                                                </w:div>
                                                <w:div w:id="1078136304">
                                                  <w:marLeft w:val="0"/>
                                                  <w:marRight w:val="0"/>
                                                  <w:marTop w:val="0"/>
                                                  <w:marBottom w:val="0"/>
                                                  <w:divBdr>
                                                    <w:top w:val="none" w:sz="0" w:space="0" w:color="auto"/>
                                                    <w:left w:val="none" w:sz="0" w:space="0" w:color="auto"/>
                                                    <w:bottom w:val="none" w:sz="0" w:space="0" w:color="auto"/>
                                                    <w:right w:val="none" w:sz="0" w:space="0" w:color="auto"/>
                                                  </w:divBdr>
                                                  <w:divsChild>
                                                    <w:div w:id="2088306700">
                                                      <w:marLeft w:val="0"/>
                                                      <w:marRight w:val="0"/>
                                                      <w:marTop w:val="45"/>
                                                      <w:marBottom w:val="45"/>
                                                      <w:divBdr>
                                                        <w:top w:val="none" w:sz="0" w:space="0" w:color="auto"/>
                                                        <w:left w:val="none" w:sz="0" w:space="0" w:color="auto"/>
                                                        <w:bottom w:val="none" w:sz="0" w:space="0" w:color="auto"/>
                                                        <w:right w:val="none" w:sz="0" w:space="0" w:color="auto"/>
                                                      </w:divBdr>
                                                    </w:div>
                                                  </w:divsChild>
                                                </w:div>
                                                <w:div w:id="129632575">
                                                  <w:marLeft w:val="0"/>
                                                  <w:marRight w:val="0"/>
                                                  <w:marTop w:val="0"/>
                                                  <w:marBottom w:val="0"/>
                                                  <w:divBdr>
                                                    <w:top w:val="none" w:sz="0" w:space="0" w:color="auto"/>
                                                    <w:left w:val="none" w:sz="0" w:space="0" w:color="auto"/>
                                                    <w:bottom w:val="none" w:sz="0" w:space="0" w:color="auto"/>
                                                    <w:right w:val="none" w:sz="0" w:space="0" w:color="auto"/>
                                                  </w:divBdr>
                                                  <w:divsChild>
                                                    <w:div w:id="387842255">
                                                      <w:marLeft w:val="0"/>
                                                      <w:marRight w:val="0"/>
                                                      <w:marTop w:val="0"/>
                                                      <w:marBottom w:val="0"/>
                                                      <w:divBdr>
                                                        <w:top w:val="none" w:sz="0" w:space="0" w:color="auto"/>
                                                        <w:left w:val="none" w:sz="0" w:space="0" w:color="auto"/>
                                                        <w:bottom w:val="none" w:sz="0" w:space="0" w:color="auto"/>
                                                        <w:right w:val="none" w:sz="0" w:space="0" w:color="auto"/>
                                                      </w:divBdr>
                                                    </w:div>
                                                  </w:divsChild>
                                                </w:div>
                                                <w:div w:id="1437556731">
                                                  <w:marLeft w:val="0"/>
                                                  <w:marRight w:val="0"/>
                                                  <w:marTop w:val="0"/>
                                                  <w:marBottom w:val="0"/>
                                                  <w:divBdr>
                                                    <w:top w:val="none" w:sz="0" w:space="0" w:color="auto"/>
                                                    <w:left w:val="none" w:sz="0" w:space="0" w:color="auto"/>
                                                    <w:bottom w:val="none" w:sz="0" w:space="0" w:color="auto"/>
                                                    <w:right w:val="none" w:sz="0" w:space="0" w:color="auto"/>
                                                  </w:divBdr>
                                                  <w:divsChild>
                                                    <w:div w:id="1382830762">
                                                      <w:marLeft w:val="0"/>
                                                      <w:marRight w:val="0"/>
                                                      <w:marTop w:val="45"/>
                                                      <w:marBottom w:val="45"/>
                                                      <w:divBdr>
                                                        <w:top w:val="none" w:sz="0" w:space="0" w:color="auto"/>
                                                        <w:left w:val="none" w:sz="0" w:space="0" w:color="auto"/>
                                                        <w:bottom w:val="none" w:sz="0" w:space="0" w:color="auto"/>
                                                        <w:right w:val="none" w:sz="0" w:space="0" w:color="auto"/>
                                                      </w:divBdr>
                                                    </w:div>
                                                  </w:divsChild>
                                                </w:div>
                                                <w:div w:id="651058594">
                                                  <w:marLeft w:val="0"/>
                                                  <w:marRight w:val="0"/>
                                                  <w:marTop w:val="0"/>
                                                  <w:marBottom w:val="0"/>
                                                  <w:divBdr>
                                                    <w:top w:val="none" w:sz="0" w:space="0" w:color="auto"/>
                                                    <w:left w:val="none" w:sz="0" w:space="0" w:color="auto"/>
                                                    <w:bottom w:val="none" w:sz="0" w:space="0" w:color="auto"/>
                                                    <w:right w:val="none" w:sz="0" w:space="0" w:color="auto"/>
                                                  </w:divBdr>
                                                  <w:divsChild>
                                                    <w:div w:id="638418287">
                                                      <w:marLeft w:val="0"/>
                                                      <w:marRight w:val="0"/>
                                                      <w:marTop w:val="0"/>
                                                      <w:marBottom w:val="0"/>
                                                      <w:divBdr>
                                                        <w:top w:val="none" w:sz="0" w:space="0" w:color="auto"/>
                                                        <w:left w:val="none" w:sz="0" w:space="0" w:color="auto"/>
                                                        <w:bottom w:val="none" w:sz="0" w:space="0" w:color="auto"/>
                                                        <w:right w:val="none" w:sz="0" w:space="0" w:color="auto"/>
                                                      </w:divBdr>
                                                    </w:div>
                                                  </w:divsChild>
                                                </w:div>
                                                <w:div w:id="411240829">
                                                  <w:marLeft w:val="0"/>
                                                  <w:marRight w:val="0"/>
                                                  <w:marTop w:val="0"/>
                                                  <w:marBottom w:val="0"/>
                                                  <w:divBdr>
                                                    <w:top w:val="none" w:sz="0" w:space="0" w:color="auto"/>
                                                    <w:left w:val="none" w:sz="0" w:space="0" w:color="auto"/>
                                                    <w:bottom w:val="none" w:sz="0" w:space="0" w:color="auto"/>
                                                    <w:right w:val="none" w:sz="0" w:space="0" w:color="auto"/>
                                                  </w:divBdr>
                                                  <w:divsChild>
                                                    <w:div w:id="1142432281">
                                                      <w:marLeft w:val="0"/>
                                                      <w:marRight w:val="0"/>
                                                      <w:marTop w:val="45"/>
                                                      <w:marBottom w:val="45"/>
                                                      <w:divBdr>
                                                        <w:top w:val="none" w:sz="0" w:space="0" w:color="auto"/>
                                                        <w:left w:val="none" w:sz="0" w:space="0" w:color="auto"/>
                                                        <w:bottom w:val="none" w:sz="0" w:space="0" w:color="auto"/>
                                                        <w:right w:val="none" w:sz="0" w:space="0" w:color="auto"/>
                                                      </w:divBdr>
                                                    </w:div>
                                                  </w:divsChild>
                                                </w:div>
                                                <w:div w:id="1796874406">
                                                  <w:marLeft w:val="0"/>
                                                  <w:marRight w:val="0"/>
                                                  <w:marTop w:val="0"/>
                                                  <w:marBottom w:val="0"/>
                                                  <w:divBdr>
                                                    <w:top w:val="none" w:sz="0" w:space="0" w:color="auto"/>
                                                    <w:left w:val="none" w:sz="0" w:space="0" w:color="auto"/>
                                                    <w:bottom w:val="none" w:sz="0" w:space="0" w:color="auto"/>
                                                    <w:right w:val="none" w:sz="0" w:space="0" w:color="auto"/>
                                                  </w:divBdr>
                                                  <w:divsChild>
                                                    <w:div w:id="501090811">
                                                      <w:marLeft w:val="0"/>
                                                      <w:marRight w:val="0"/>
                                                      <w:marTop w:val="45"/>
                                                      <w:marBottom w:val="45"/>
                                                      <w:divBdr>
                                                        <w:top w:val="none" w:sz="0" w:space="0" w:color="auto"/>
                                                        <w:left w:val="none" w:sz="0" w:space="0" w:color="auto"/>
                                                        <w:bottom w:val="none" w:sz="0" w:space="0" w:color="auto"/>
                                                        <w:right w:val="none" w:sz="0" w:space="0" w:color="auto"/>
                                                      </w:divBdr>
                                                    </w:div>
                                                  </w:divsChild>
                                                </w:div>
                                                <w:div w:id="107506586">
                                                  <w:marLeft w:val="0"/>
                                                  <w:marRight w:val="0"/>
                                                  <w:marTop w:val="0"/>
                                                  <w:marBottom w:val="0"/>
                                                  <w:divBdr>
                                                    <w:top w:val="none" w:sz="0" w:space="0" w:color="auto"/>
                                                    <w:left w:val="none" w:sz="0" w:space="0" w:color="auto"/>
                                                    <w:bottom w:val="none" w:sz="0" w:space="0" w:color="auto"/>
                                                    <w:right w:val="none" w:sz="0" w:space="0" w:color="auto"/>
                                                  </w:divBdr>
                                                  <w:divsChild>
                                                    <w:div w:id="1678994023">
                                                      <w:marLeft w:val="0"/>
                                                      <w:marRight w:val="0"/>
                                                      <w:marTop w:val="0"/>
                                                      <w:marBottom w:val="0"/>
                                                      <w:divBdr>
                                                        <w:top w:val="none" w:sz="0" w:space="0" w:color="auto"/>
                                                        <w:left w:val="none" w:sz="0" w:space="0" w:color="auto"/>
                                                        <w:bottom w:val="none" w:sz="0" w:space="0" w:color="auto"/>
                                                        <w:right w:val="none" w:sz="0" w:space="0" w:color="auto"/>
                                                      </w:divBdr>
                                                    </w:div>
                                                  </w:divsChild>
                                                </w:div>
                                                <w:div w:id="864706959">
                                                  <w:marLeft w:val="0"/>
                                                  <w:marRight w:val="0"/>
                                                  <w:marTop w:val="0"/>
                                                  <w:marBottom w:val="0"/>
                                                  <w:divBdr>
                                                    <w:top w:val="none" w:sz="0" w:space="0" w:color="auto"/>
                                                    <w:left w:val="none" w:sz="0" w:space="0" w:color="auto"/>
                                                    <w:bottom w:val="none" w:sz="0" w:space="0" w:color="auto"/>
                                                    <w:right w:val="none" w:sz="0" w:space="0" w:color="auto"/>
                                                  </w:divBdr>
                                                  <w:divsChild>
                                                    <w:div w:id="317610452">
                                                      <w:marLeft w:val="0"/>
                                                      <w:marRight w:val="0"/>
                                                      <w:marTop w:val="0"/>
                                                      <w:marBottom w:val="0"/>
                                                      <w:divBdr>
                                                        <w:top w:val="none" w:sz="0" w:space="0" w:color="auto"/>
                                                        <w:left w:val="none" w:sz="0" w:space="0" w:color="auto"/>
                                                        <w:bottom w:val="none" w:sz="0" w:space="0" w:color="auto"/>
                                                        <w:right w:val="none" w:sz="0" w:space="0" w:color="auto"/>
                                                      </w:divBdr>
                                                    </w:div>
                                                  </w:divsChild>
                                                </w:div>
                                                <w:div w:id="406802874">
                                                  <w:marLeft w:val="0"/>
                                                  <w:marRight w:val="0"/>
                                                  <w:marTop w:val="0"/>
                                                  <w:marBottom w:val="0"/>
                                                  <w:divBdr>
                                                    <w:top w:val="none" w:sz="0" w:space="0" w:color="auto"/>
                                                    <w:left w:val="none" w:sz="0" w:space="0" w:color="auto"/>
                                                    <w:bottom w:val="none" w:sz="0" w:space="0" w:color="auto"/>
                                                    <w:right w:val="none" w:sz="0" w:space="0" w:color="auto"/>
                                                  </w:divBdr>
                                                  <w:divsChild>
                                                    <w:div w:id="172040855">
                                                      <w:marLeft w:val="0"/>
                                                      <w:marRight w:val="0"/>
                                                      <w:marTop w:val="0"/>
                                                      <w:marBottom w:val="0"/>
                                                      <w:divBdr>
                                                        <w:top w:val="none" w:sz="0" w:space="0" w:color="auto"/>
                                                        <w:left w:val="none" w:sz="0" w:space="0" w:color="auto"/>
                                                        <w:bottom w:val="none" w:sz="0" w:space="0" w:color="auto"/>
                                                        <w:right w:val="none" w:sz="0" w:space="0" w:color="auto"/>
                                                      </w:divBdr>
                                                    </w:div>
                                                  </w:divsChild>
                                                </w:div>
                                                <w:div w:id="944118265">
                                                  <w:marLeft w:val="0"/>
                                                  <w:marRight w:val="0"/>
                                                  <w:marTop w:val="0"/>
                                                  <w:marBottom w:val="0"/>
                                                  <w:divBdr>
                                                    <w:top w:val="none" w:sz="0" w:space="0" w:color="auto"/>
                                                    <w:left w:val="none" w:sz="0" w:space="0" w:color="auto"/>
                                                    <w:bottom w:val="none" w:sz="0" w:space="0" w:color="auto"/>
                                                    <w:right w:val="none" w:sz="0" w:space="0" w:color="auto"/>
                                                  </w:divBdr>
                                                  <w:divsChild>
                                                    <w:div w:id="1287349390">
                                                      <w:marLeft w:val="0"/>
                                                      <w:marRight w:val="0"/>
                                                      <w:marTop w:val="0"/>
                                                      <w:marBottom w:val="0"/>
                                                      <w:divBdr>
                                                        <w:top w:val="none" w:sz="0" w:space="0" w:color="auto"/>
                                                        <w:left w:val="none" w:sz="0" w:space="0" w:color="auto"/>
                                                        <w:bottom w:val="none" w:sz="0" w:space="0" w:color="auto"/>
                                                        <w:right w:val="none" w:sz="0" w:space="0" w:color="auto"/>
                                                      </w:divBdr>
                                                    </w:div>
                                                  </w:divsChild>
                                                </w:div>
                                                <w:div w:id="128204261">
                                                  <w:marLeft w:val="0"/>
                                                  <w:marRight w:val="0"/>
                                                  <w:marTop w:val="0"/>
                                                  <w:marBottom w:val="0"/>
                                                  <w:divBdr>
                                                    <w:top w:val="none" w:sz="0" w:space="0" w:color="auto"/>
                                                    <w:left w:val="none" w:sz="0" w:space="0" w:color="auto"/>
                                                    <w:bottom w:val="none" w:sz="0" w:space="0" w:color="auto"/>
                                                    <w:right w:val="none" w:sz="0" w:space="0" w:color="auto"/>
                                                  </w:divBdr>
                                                  <w:divsChild>
                                                    <w:div w:id="1880318873">
                                                      <w:marLeft w:val="0"/>
                                                      <w:marRight w:val="0"/>
                                                      <w:marTop w:val="0"/>
                                                      <w:marBottom w:val="0"/>
                                                      <w:divBdr>
                                                        <w:top w:val="none" w:sz="0" w:space="0" w:color="auto"/>
                                                        <w:left w:val="none" w:sz="0" w:space="0" w:color="auto"/>
                                                        <w:bottom w:val="none" w:sz="0" w:space="0" w:color="auto"/>
                                                        <w:right w:val="none" w:sz="0" w:space="0" w:color="auto"/>
                                                      </w:divBdr>
                                                    </w:div>
                                                  </w:divsChild>
                                                </w:div>
                                                <w:div w:id="590699106">
                                                  <w:marLeft w:val="0"/>
                                                  <w:marRight w:val="0"/>
                                                  <w:marTop w:val="0"/>
                                                  <w:marBottom w:val="0"/>
                                                  <w:divBdr>
                                                    <w:top w:val="none" w:sz="0" w:space="0" w:color="auto"/>
                                                    <w:left w:val="none" w:sz="0" w:space="0" w:color="auto"/>
                                                    <w:bottom w:val="none" w:sz="0" w:space="0" w:color="auto"/>
                                                    <w:right w:val="none" w:sz="0" w:space="0" w:color="auto"/>
                                                  </w:divBdr>
                                                  <w:divsChild>
                                                    <w:div w:id="897204056">
                                                      <w:marLeft w:val="0"/>
                                                      <w:marRight w:val="0"/>
                                                      <w:marTop w:val="0"/>
                                                      <w:marBottom w:val="0"/>
                                                      <w:divBdr>
                                                        <w:top w:val="none" w:sz="0" w:space="0" w:color="auto"/>
                                                        <w:left w:val="none" w:sz="0" w:space="0" w:color="auto"/>
                                                        <w:bottom w:val="none" w:sz="0" w:space="0" w:color="auto"/>
                                                        <w:right w:val="none" w:sz="0" w:space="0" w:color="auto"/>
                                                      </w:divBdr>
                                                    </w:div>
                                                  </w:divsChild>
                                                </w:div>
                                                <w:div w:id="948780528">
                                                  <w:marLeft w:val="0"/>
                                                  <w:marRight w:val="0"/>
                                                  <w:marTop w:val="0"/>
                                                  <w:marBottom w:val="0"/>
                                                  <w:divBdr>
                                                    <w:top w:val="none" w:sz="0" w:space="0" w:color="auto"/>
                                                    <w:left w:val="none" w:sz="0" w:space="0" w:color="auto"/>
                                                    <w:bottom w:val="none" w:sz="0" w:space="0" w:color="auto"/>
                                                    <w:right w:val="none" w:sz="0" w:space="0" w:color="auto"/>
                                                  </w:divBdr>
                                                  <w:divsChild>
                                                    <w:div w:id="413169217">
                                                      <w:marLeft w:val="0"/>
                                                      <w:marRight w:val="0"/>
                                                      <w:marTop w:val="0"/>
                                                      <w:marBottom w:val="0"/>
                                                      <w:divBdr>
                                                        <w:top w:val="none" w:sz="0" w:space="0" w:color="auto"/>
                                                        <w:left w:val="none" w:sz="0" w:space="0" w:color="auto"/>
                                                        <w:bottom w:val="none" w:sz="0" w:space="0" w:color="auto"/>
                                                        <w:right w:val="none" w:sz="0" w:space="0" w:color="auto"/>
                                                      </w:divBdr>
                                                    </w:div>
                                                  </w:divsChild>
                                                </w:div>
                                                <w:div w:id="1630354080">
                                                  <w:marLeft w:val="0"/>
                                                  <w:marRight w:val="0"/>
                                                  <w:marTop w:val="0"/>
                                                  <w:marBottom w:val="0"/>
                                                  <w:divBdr>
                                                    <w:top w:val="none" w:sz="0" w:space="0" w:color="auto"/>
                                                    <w:left w:val="none" w:sz="0" w:space="0" w:color="auto"/>
                                                    <w:bottom w:val="none" w:sz="0" w:space="0" w:color="auto"/>
                                                    <w:right w:val="none" w:sz="0" w:space="0" w:color="auto"/>
                                                  </w:divBdr>
                                                  <w:divsChild>
                                                    <w:div w:id="1892379471">
                                                      <w:marLeft w:val="0"/>
                                                      <w:marRight w:val="0"/>
                                                      <w:marTop w:val="0"/>
                                                      <w:marBottom w:val="0"/>
                                                      <w:divBdr>
                                                        <w:top w:val="none" w:sz="0" w:space="0" w:color="auto"/>
                                                        <w:left w:val="none" w:sz="0" w:space="0" w:color="auto"/>
                                                        <w:bottom w:val="none" w:sz="0" w:space="0" w:color="auto"/>
                                                        <w:right w:val="none" w:sz="0" w:space="0" w:color="auto"/>
                                                      </w:divBdr>
                                                    </w:div>
                                                  </w:divsChild>
                                                </w:div>
                                                <w:div w:id="363017710">
                                                  <w:marLeft w:val="0"/>
                                                  <w:marRight w:val="0"/>
                                                  <w:marTop w:val="0"/>
                                                  <w:marBottom w:val="0"/>
                                                  <w:divBdr>
                                                    <w:top w:val="none" w:sz="0" w:space="0" w:color="auto"/>
                                                    <w:left w:val="none" w:sz="0" w:space="0" w:color="auto"/>
                                                    <w:bottom w:val="none" w:sz="0" w:space="0" w:color="auto"/>
                                                    <w:right w:val="none" w:sz="0" w:space="0" w:color="auto"/>
                                                  </w:divBdr>
                                                  <w:divsChild>
                                                    <w:div w:id="411127460">
                                                      <w:marLeft w:val="0"/>
                                                      <w:marRight w:val="0"/>
                                                      <w:marTop w:val="0"/>
                                                      <w:marBottom w:val="0"/>
                                                      <w:divBdr>
                                                        <w:top w:val="none" w:sz="0" w:space="0" w:color="auto"/>
                                                        <w:left w:val="none" w:sz="0" w:space="0" w:color="auto"/>
                                                        <w:bottom w:val="none" w:sz="0" w:space="0" w:color="auto"/>
                                                        <w:right w:val="none" w:sz="0" w:space="0" w:color="auto"/>
                                                      </w:divBdr>
                                                    </w:div>
                                                  </w:divsChild>
                                                </w:div>
                                                <w:div w:id="999847835">
                                                  <w:marLeft w:val="0"/>
                                                  <w:marRight w:val="0"/>
                                                  <w:marTop w:val="0"/>
                                                  <w:marBottom w:val="0"/>
                                                  <w:divBdr>
                                                    <w:top w:val="none" w:sz="0" w:space="0" w:color="auto"/>
                                                    <w:left w:val="none" w:sz="0" w:space="0" w:color="auto"/>
                                                    <w:bottom w:val="none" w:sz="0" w:space="0" w:color="auto"/>
                                                    <w:right w:val="none" w:sz="0" w:space="0" w:color="auto"/>
                                                  </w:divBdr>
                                                  <w:divsChild>
                                                    <w:div w:id="1045518437">
                                                      <w:marLeft w:val="0"/>
                                                      <w:marRight w:val="0"/>
                                                      <w:marTop w:val="0"/>
                                                      <w:marBottom w:val="0"/>
                                                      <w:divBdr>
                                                        <w:top w:val="none" w:sz="0" w:space="0" w:color="auto"/>
                                                        <w:left w:val="none" w:sz="0" w:space="0" w:color="auto"/>
                                                        <w:bottom w:val="none" w:sz="0" w:space="0" w:color="auto"/>
                                                        <w:right w:val="none" w:sz="0" w:space="0" w:color="auto"/>
                                                      </w:divBdr>
                                                    </w:div>
                                                  </w:divsChild>
                                                </w:div>
                                                <w:div w:id="1771121316">
                                                  <w:marLeft w:val="0"/>
                                                  <w:marRight w:val="0"/>
                                                  <w:marTop w:val="0"/>
                                                  <w:marBottom w:val="0"/>
                                                  <w:divBdr>
                                                    <w:top w:val="none" w:sz="0" w:space="0" w:color="auto"/>
                                                    <w:left w:val="none" w:sz="0" w:space="0" w:color="auto"/>
                                                    <w:bottom w:val="none" w:sz="0" w:space="0" w:color="auto"/>
                                                    <w:right w:val="none" w:sz="0" w:space="0" w:color="auto"/>
                                                  </w:divBdr>
                                                  <w:divsChild>
                                                    <w:div w:id="2085830483">
                                                      <w:marLeft w:val="0"/>
                                                      <w:marRight w:val="0"/>
                                                      <w:marTop w:val="0"/>
                                                      <w:marBottom w:val="0"/>
                                                      <w:divBdr>
                                                        <w:top w:val="none" w:sz="0" w:space="0" w:color="auto"/>
                                                        <w:left w:val="none" w:sz="0" w:space="0" w:color="auto"/>
                                                        <w:bottom w:val="none" w:sz="0" w:space="0" w:color="auto"/>
                                                        <w:right w:val="none" w:sz="0" w:space="0" w:color="auto"/>
                                                      </w:divBdr>
                                                    </w:div>
                                                  </w:divsChild>
                                                </w:div>
                                                <w:div w:id="1524903194">
                                                  <w:marLeft w:val="0"/>
                                                  <w:marRight w:val="0"/>
                                                  <w:marTop w:val="0"/>
                                                  <w:marBottom w:val="0"/>
                                                  <w:divBdr>
                                                    <w:top w:val="none" w:sz="0" w:space="0" w:color="auto"/>
                                                    <w:left w:val="none" w:sz="0" w:space="0" w:color="auto"/>
                                                    <w:bottom w:val="none" w:sz="0" w:space="0" w:color="auto"/>
                                                    <w:right w:val="none" w:sz="0" w:space="0" w:color="auto"/>
                                                  </w:divBdr>
                                                  <w:divsChild>
                                                    <w:div w:id="2026982000">
                                                      <w:marLeft w:val="0"/>
                                                      <w:marRight w:val="0"/>
                                                      <w:marTop w:val="45"/>
                                                      <w:marBottom w:val="45"/>
                                                      <w:divBdr>
                                                        <w:top w:val="none" w:sz="0" w:space="0" w:color="auto"/>
                                                        <w:left w:val="none" w:sz="0" w:space="0" w:color="auto"/>
                                                        <w:bottom w:val="none" w:sz="0" w:space="0" w:color="auto"/>
                                                        <w:right w:val="none" w:sz="0" w:space="0" w:color="auto"/>
                                                      </w:divBdr>
                                                    </w:div>
                                                  </w:divsChild>
                                                </w:div>
                                                <w:div w:id="1503929927">
                                                  <w:marLeft w:val="0"/>
                                                  <w:marRight w:val="0"/>
                                                  <w:marTop w:val="0"/>
                                                  <w:marBottom w:val="0"/>
                                                  <w:divBdr>
                                                    <w:top w:val="none" w:sz="0" w:space="0" w:color="auto"/>
                                                    <w:left w:val="none" w:sz="0" w:space="0" w:color="auto"/>
                                                    <w:bottom w:val="none" w:sz="0" w:space="0" w:color="auto"/>
                                                    <w:right w:val="none" w:sz="0" w:space="0" w:color="auto"/>
                                                  </w:divBdr>
                                                  <w:divsChild>
                                                    <w:div w:id="1586107656">
                                                      <w:marLeft w:val="0"/>
                                                      <w:marRight w:val="0"/>
                                                      <w:marTop w:val="0"/>
                                                      <w:marBottom w:val="0"/>
                                                      <w:divBdr>
                                                        <w:top w:val="none" w:sz="0" w:space="0" w:color="auto"/>
                                                        <w:left w:val="none" w:sz="0" w:space="0" w:color="auto"/>
                                                        <w:bottom w:val="none" w:sz="0" w:space="0" w:color="auto"/>
                                                        <w:right w:val="none" w:sz="0" w:space="0" w:color="auto"/>
                                                      </w:divBdr>
                                                    </w:div>
                                                  </w:divsChild>
                                                </w:div>
                                                <w:div w:id="1289045623">
                                                  <w:marLeft w:val="0"/>
                                                  <w:marRight w:val="0"/>
                                                  <w:marTop w:val="0"/>
                                                  <w:marBottom w:val="0"/>
                                                  <w:divBdr>
                                                    <w:top w:val="none" w:sz="0" w:space="0" w:color="auto"/>
                                                    <w:left w:val="none" w:sz="0" w:space="0" w:color="auto"/>
                                                    <w:bottom w:val="none" w:sz="0" w:space="0" w:color="auto"/>
                                                    <w:right w:val="none" w:sz="0" w:space="0" w:color="auto"/>
                                                  </w:divBdr>
                                                  <w:divsChild>
                                                    <w:div w:id="953638717">
                                                      <w:marLeft w:val="0"/>
                                                      <w:marRight w:val="0"/>
                                                      <w:marTop w:val="0"/>
                                                      <w:marBottom w:val="0"/>
                                                      <w:divBdr>
                                                        <w:top w:val="none" w:sz="0" w:space="0" w:color="auto"/>
                                                        <w:left w:val="none" w:sz="0" w:space="0" w:color="auto"/>
                                                        <w:bottom w:val="none" w:sz="0" w:space="0" w:color="auto"/>
                                                        <w:right w:val="none" w:sz="0" w:space="0" w:color="auto"/>
                                                      </w:divBdr>
                                                    </w:div>
                                                  </w:divsChild>
                                                </w:div>
                                                <w:div w:id="1750272191">
                                                  <w:marLeft w:val="0"/>
                                                  <w:marRight w:val="0"/>
                                                  <w:marTop w:val="0"/>
                                                  <w:marBottom w:val="0"/>
                                                  <w:divBdr>
                                                    <w:top w:val="none" w:sz="0" w:space="0" w:color="auto"/>
                                                    <w:left w:val="none" w:sz="0" w:space="0" w:color="auto"/>
                                                    <w:bottom w:val="none" w:sz="0" w:space="0" w:color="auto"/>
                                                    <w:right w:val="none" w:sz="0" w:space="0" w:color="auto"/>
                                                  </w:divBdr>
                                                  <w:divsChild>
                                                    <w:div w:id="885071256">
                                                      <w:marLeft w:val="0"/>
                                                      <w:marRight w:val="0"/>
                                                      <w:marTop w:val="0"/>
                                                      <w:marBottom w:val="0"/>
                                                      <w:divBdr>
                                                        <w:top w:val="none" w:sz="0" w:space="0" w:color="auto"/>
                                                        <w:left w:val="none" w:sz="0" w:space="0" w:color="auto"/>
                                                        <w:bottom w:val="none" w:sz="0" w:space="0" w:color="auto"/>
                                                        <w:right w:val="none" w:sz="0" w:space="0" w:color="auto"/>
                                                      </w:divBdr>
                                                    </w:div>
                                                  </w:divsChild>
                                                </w:div>
                                                <w:div w:id="1810975138">
                                                  <w:marLeft w:val="0"/>
                                                  <w:marRight w:val="0"/>
                                                  <w:marTop w:val="0"/>
                                                  <w:marBottom w:val="0"/>
                                                  <w:divBdr>
                                                    <w:top w:val="none" w:sz="0" w:space="0" w:color="auto"/>
                                                    <w:left w:val="none" w:sz="0" w:space="0" w:color="auto"/>
                                                    <w:bottom w:val="none" w:sz="0" w:space="0" w:color="auto"/>
                                                    <w:right w:val="none" w:sz="0" w:space="0" w:color="auto"/>
                                                  </w:divBdr>
                                                  <w:divsChild>
                                                    <w:div w:id="937833655">
                                                      <w:marLeft w:val="0"/>
                                                      <w:marRight w:val="0"/>
                                                      <w:marTop w:val="0"/>
                                                      <w:marBottom w:val="0"/>
                                                      <w:divBdr>
                                                        <w:top w:val="none" w:sz="0" w:space="0" w:color="auto"/>
                                                        <w:left w:val="none" w:sz="0" w:space="0" w:color="auto"/>
                                                        <w:bottom w:val="none" w:sz="0" w:space="0" w:color="auto"/>
                                                        <w:right w:val="none" w:sz="0" w:space="0" w:color="auto"/>
                                                      </w:divBdr>
                                                    </w:div>
                                                  </w:divsChild>
                                                </w:div>
                                                <w:div w:id="430245973">
                                                  <w:marLeft w:val="0"/>
                                                  <w:marRight w:val="0"/>
                                                  <w:marTop w:val="0"/>
                                                  <w:marBottom w:val="0"/>
                                                  <w:divBdr>
                                                    <w:top w:val="none" w:sz="0" w:space="0" w:color="auto"/>
                                                    <w:left w:val="none" w:sz="0" w:space="0" w:color="auto"/>
                                                    <w:bottom w:val="none" w:sz="0" w:space="0" w:color="auto"/>
                                                    <w:right w:val="none" w:sz="0" w:space="0" w:color="auto"/>
                                                  </w:divBdr>
                                                  <w:divsChild>
                                                    <w:div w:id="76749663">
                                                      <w:marLeft w:val="0"/>
                                                      <w:marRight w:val="0"/>
                                                      <w:marTop w:val="0"/>
                                                      <w:marBottom w:val="0"/>
                                                      <w:divBdr>
                                                        <w:top w:val="none" w:sz="0" w:space="0" w:color="auto"/>
                                                        <w:left w:val="none" w:sz="0" w:space="0" w:color="auto"/>
                                                        <w:bottom w:val="none" w:sz="0" w:space="0" w:color="auto"/>
                                                        <w:right w:val="none" w:sz="0" w:space="0" w:color="auto"/>
                                                      </w:divBdr>
                                                    </w:div>
                                                  </w:divsChild>
                                                </w:div>
                                                <w:div w:id="1282540232">
                                                  <w:marLeft w:val="0"/>
                                                  <w:marRight w:val="0"/>
                                                  <w:marTop w:val="0"/>
                                                  <w:marBottom w:val="0"/>
                                                  <w:divBdr>
                                                    <w:top w:val="none" w:sz="0" w:space="0" w:color="auto"/>
                                                    <w:left w:val="none" w:sz="0" w:space="0" w:color="auto"/>
                                                    <w:bottom w:val="none" w:sz="0" w:space="0" w:color="auto"/>
                                                    <w:right w:val="none" w:sz="0" w:space="0" w:color="auto"/>
                                                  </w:divBdr>
                                                  <w:divsChild>
                                                    <w:div w:id="391583968">
                                                      <w:marLeft w:val="0"/>
                                                      <w:marRight w:val="0"/>
                                                      <w:marTop w:val="0"/>
                                                      <w:marBottom w:val="0"/>
                                                      <w:divBdr>
                                                        <w:top w:val="none" w:sz="0" w:space="0" w:color="auto"/>
                                                        <w:left w:val="none" w:sz="0" w:space="0" w:color="auto"/>
                                                        <w:bottom w:val="none" w:sz="0" w:space="0" w:color="auto"/>
                                                        <w:right w:val="none" w:sz="0" w:space="0" w:color="auto"/>
                                                      </w:divBdr>
                                                    </w:div>
                                                  </w:divsChild>
                                                </w:div>
                                                <w:div w:id="534659956">
                                                  <w:marLeft w:val="0"/>
                                                  <w:marRight w:val="0"/>
                                                  <w:marTop w:val="0"/>
                                                  <w:marBottom w:val="0"/>
                                                  <w:divBdr>
                                                    <w:top w:val="none" w:sz="0" w:space="0" w:color="auto"/>
                                                    <w:left w:val="none" w:sz="0" w:space="0" w:color="auto"/>
                                                    <w:bottom w:val="none" w:sz="0" w:space="0" w:color="auto"/>
                                                    <w:right w:val="none" w:sz="0" w:space="0" w:color="auto"/>
                                                  </w:divBdr>
                                                  <w:divsChild>
                                                    <w:div w:id="1002972787">
                                                      <w:marLeft w:val="0"/>
                                                      <w:marRight w:val="0"/>
                                                      <w:marTop w:val="0"/>
                                                      <w:marBottom w:val="0"/>
                                                      <w:divBdr>
                                                        <w:top w:val="none" w:sz="0" w:space="0" w:color="auto"/>
                                                        <w:left w:val="none" w:sz="0" w:space="0" w:color="auto"/>
                                                        <w:bottom w:val="none" w:sz="0" w:space="0" w:color="auto"/>
                                                        <w:right w:val="none" w:sz="0" w:space="0" w:color="auto"/>
                                                      </w:divBdr>
                                                    </w:div>
                                                  </w:divsChild>
                                                </w:div>
                                                <w:div w:id="1617757016">
                                                  <w:marLeft w:val="0"/>
                                                  <w:marRight w:val="0"/>
                                                  <w:marTop w:val="0"/>
                                                  <w:marBottom w:val="0"/>
                                                  <w:divBdr>
                                                    <w:top w:val="none" w:sz="0" w:space="0" w:color="auto"/>
                                                    <w:left w:val="none" w:sz="0" w:space="0" w:color="auto"/>
                                                    <w:bottom w:val="none" w:sz="0" w:space="0" w:color="auto"/>
                                                    <w:right w:val="none" w:sz="0" w:space="0" w:color="auto"/>
                                                  </w:divBdr>
                                                  <w:divsChild>
                                                    <w:div w:id="195897656">
                                                      <w:marLeft w:val="0"/>
                                                      <w:marRight w:val="0"/>
                                                      <w:marTop w:val="0"/>
                                                      <w:marBottom w:val="0"/>
                                                      <w:divBdr>
                                                        <w:top w:val="none" w:sz="0" w:space="0" w:color="auto"/>
                                                        <w:left w:val="none" w:sz="0" w:space="0" w:color="auto"/>
                                                        <w:bottom w:val="none" w:sz="0" w:space="0" w:color="auto"/>
                                                        <w:right w:val="none" w:sz="0" w:space="0" w:color="auto"/>
                                                      </w:divBdr>
                                                    </w:div>
                                                  </w:divsChild>
                                                </w:div>
                                                <w:div w:id="2121728494">
                                                  <w:marLeft w:val="0"/>
                                                  <w:marRight w:val="0"/>
                                                  <w:marTop w:val="0"/>
                                                  <w:marBottom w:val="0"/>
                                                  <w:divBdr>
                                                    <w:top w:val="none" w:sz="0" w:space="0" w:color="auto"/>
                                                    <w:left w:val="none" w:sz="0" w:space="0" w:color="auto"/>
                                                    <w:bottom w:val="none" w:sz="0" w:space="0" w:color="auto"/>
                                                    <w:right w:val="none" w:sz="0" w:space="0" w:color="auto"/>
                                                  </w:divBdr>
                                                  <w:divsChild>
                                                    <w:div w:id="1152723090">
                                                      <w:marLeft w:val="0"/>
                                                      <w:marRight w:val="0"/>
                                                      <w:marTop w:val="0"/>
                                                      <w:marBottom w:val="0"/>
                                                      <w:divBdr>
                                                        <w:top w:val="none" w:sz="0" w:space="0" w:color="auto"/>
                                                        <w:left w:val="none" w:sz="0" w:space="0" w:color="auto"/>
                                                        <w:bottom w:val="none" w:sz="0" w:space="0" w:color="auto"/>
                                                        <w:right w:val="none" w:sz="0" w:space="0" w:color="auto"/>
                                                      </w:divBdr>
                                                    </w:div>
                                                  </w:divsChild>
                                                </w:div>
                                                <w:div w:id="1453132220">
                                                  <w:marLeft w:val="0"/>
                                                  <w:marRight w:val="0"/>
                                                  <w:marTop w:val="0"/>
                                                  <w:marBottom w:val="0"/>
                                                  <w:divBdr>
                                                    <w:top w:val="none" w:sz="0" w:space="0" w:color="auto"/>
                                                    <w:left w:val="none" w:sz="0" w:space="0" w:color="auto"/>
                                                    <w:bottom w:val="none" w:sz="0" w:space="0" w:color="auto"/>
                                                    <w:right w:val="none" w:sz="0" w:space="0" w:color="auto"/>
                                                  </w:divBdr>
                                                  <w:divsChild>
                                                    <w:div w:id="947394420">
                                                      <w:marLeft w:val="0"/>
                                                      <w:marRight w:val="0"/>
                                                      <w:marTop w:val="0"/>
                                                      <w:marBottom w:val="0"/>
                                                      <w:divBdr>
                                                        <w:top w:val="none" w:sz="0" w:space="0" w:color="auto"/>
                                                        <w:left w:val="none" w:sz="0" w:space="0" w:color="auto"/>
                                                        <w:bottom w:val="none" w:sz="0" w:space="0" w:color="auto"/>
                                                        <w:right w:val="none" w:sz="0" w:space="0" w:color="auto"/>
                                                      </w:divBdr>
                                                    </w:div>
                                                  </w:divsChild>
                                                </w:div>
                                                <w:div w:id="440757687">
                                                  <w:marLeft w:val="0"/>
                                                  <w:marRight w:val="0"/>
                                                  <w:marTop w:val="0"/>
                                                  <w:marBottom w:val="0"/>
                                                  <w:divBdr>
                                                    <w:top w:val="none" w:sz="0" w:space="0" w:color="auto"/>
                                                    <w:left w:val="none" w:sz="0" w:space="0" w:color="auto"/>
                                                    <w:bottom w:val="none" w:sz="0" w:space="0" w:color="auto"/>
                                                    <w:right w:val="none" w:sz="0" w:space="0" w:color="auto"/>
                                                  </w:divBdr>
                                                  <w:divsChild>
                                                    <w:div w:id="288896568">
                                                      <w:marLeft w:val="0"/>
                                                      <w:marRight w:val="0"/>
                                                      <w:marTop w:val="0"/>
                                                      <w:marBottom w:val="0"/>
                                                      <w:divBdr>
                                                        <w:top w:val="none" w:sz="0" w:space="0" w:color="auto"/>
                                                        <w:left w:val="none" w:sz="0" w:space="0" w:color="auto"/>
                                                        <w:bottom w:val="none" w:sz="0" w:space="0" w:color="auto"/>
                                                        <w:right w:val="none" w:sz="0" w:space="0" w:color="auto"/>
                                                      </w:divBdr>
                                                    </w:div>
                                                  </w:divsChild>
                                                </w:div>
                                                <w:div w:id="1611274821">
                                                  <w:marLeft w:val="0"/>
                                                  <w:marRight w:val="0"/>
                                                  <w:marTop w:val="0"/>
                                                  <w:marBottom w:val="0"/>
                                                  <w:divBdr>
                                                    <w:top w:val="none" w:sz="0" w:space="0" w:color="auto"/>
                                                    <w:left w:val="none" w:sz="0" w:space="0" w:color="auto"/>
                                                    <w:bottom w:val="none" w:sz="0" w:space="0" w:color="auto"/>
                                                    <w:right w:val="none" w:sz="0" w:space="0" w:color="auto"/>
                                                  </w:divBdr>
                                                  <w:divsChild>
                                                    <w:div w:id="51346717">
                                                      <w:marLeft w:val="0"/>
                                                      <w:marRight w:val="0"/>
                                                      <w:marTop w:val="0"/>
                                                      <w:marBottom w:val="0"/>
                                                      <w:divBdr>
                                                        <w:top w:val="none" w:sz="0" w:space="0" w:color="auto"/>
                                                        <w:left w:val="none" w:sz="0" w:space="0" w:color="auto"/>
                                                        <w:bottom w:val="none" w:sz="0" w:space="0" w:color="auto"/>
                                                        <w:right w:val="none" w:sz="0" w:space="0" w:color="auto"/>
                                                      </w:divBdr>
                                                    </w:div>
                                                  </w:divsChild>
                                                </w:div>
                                                <w:div w:id="2099056899">
                                                  <w:marLeft w:val="0"/>
                                                  <w:marRight w:val="0"/>
                                                  <w:marTop w:val="0"/>
                                                  <w:marBottom w:val="0"/>
                                                  <w:divBdr>
                                                    <w:top w:val="none" w:sz="0" w:space="0" w:color="auto"/>
                                                    <w:left w:val="none" w:sz="0" w:space="0" w:color="auto"/>
                                                    <w:bottom w:val="none" w:sz="0" w:space="0" w:color="auto"/>
                                                    <w:right w:val="none" w:sz="0" w:space="0" w:color="auto"/>
                                                  </w:divBdr>
                                                  <w:divsChild>
                                                    <w:div w:id="1271664708">
                                                      <w:marLeft w:val="0"/>
                                                      <w:marRight w:val="0"/>
                                                      <w:marTop w:val="0"/>
                                                      <w:marBottom w:val="0"/>
                                                      <w:divBdr>
                                                        <w:top w:val="none" w:sz="0" w:space="0" w:color="auto"/>
                                                        <w:left w:val="none" w:sz="0" w:space="0" w:color="auto"/>
                                                        <w:bottom w:val="none" w:sz="0" w:space="0" w:color="auto"/>
                                                        <w:right w:val="none" w:sz="0" w:space="0" w:color="auto"/>
                                                      </w:divBdr>
                                                    </w:div>
                                                  </w:divsChild>
                                                </w:div>
                                                <w:div w:id="498930011">
                                                  <w:marLeft w:val="0"/>
                                                  <w:marRight w:val="0"/>
                                                  <w:marTop w:val="0"/>
                                                  <w:marBottom w:val="0"/>
                                                  <w:divBdr>
                                                    <w:top w:val="none" w:sz="0" w:space="0" w:color="auto"/>
                                                    <w:left w:val="none" w:sz="0" w:space="0" w:color="auto"/>
                                                    <w:bottom w:val="none" w:sz="0" w:space="0" w:color="auto"/>
                                                    <w:right w:val="none" w:sz="0" w:space="0" w:color="auto"/>
                                                  </w:divBdr>
                                                  <w:divsChild>
                                                    <w:div w:id="326977105">
                                                      <w:marLeft w:val="0"/>
                                                      <w:marRight w:val="0"/>
                                                      <w:marTop w:val="0"/>
                                                      <w:marBottom w:val="0"/>
                                                      <w:divBdr>
                                                        <w:top w:val="none" w:sz="0" w:space="0" w:color="auto"/>
                                                        <w:left w:val="none" w:sz="0" w:space="0" w:color="auto"/>
                                                        <w:bottom w:val="none" w:sz="0" w:space="0" w:color="auto"/>
                                                        <w:right w:val="none" w:sz="0" w:space="0" w:color="auto"/>
                                                      </w:divBdr>
                                                    </w:div>
                                                  </w:divsChild>
                                                </w:div>
                                                <w:div w:id="524833430">
                                                  <w:marLeft w:val="0"/>
                                                  <w:marRight w:val="0"/>
                                                  <w:marTop w:val="0"/>
                                                  <w:marBottom w:val="0"/>
                                                  <w:divBdr>
                                                    <w:top w:val="none" w:sz="0" w:space="0" w:color="auto"/>
                                                    <w:left w:val="none" w:sz="0" w:space="0" w:color="auto"/>
                                                    <w:bottom w:val="none" w:sz="0" w:space="0" w:color="auto"/>
                                                    <w:right w:val="none" w:sz="0" w:space="0" w:color="auto"/>
                                                  </w:divBdr>
                                                  <w:divsChild>
                                                    <w:div w:id="1898667299">
                                                      <w:marLeft w:val="0"/>
                                                      <w:marRight w:val="0"/>
                                                      <w:marTop w:val="0"/>
                                                      <w:marBottom w:val="0"/>
                                                      <w:divBdr>
                                                        <w:top w:val="none" w:sz="0" w:space="0" w:color="auto"/>
                                                        <w:left w:val="none" w:sz="0" w:space="0" w:color="auto"/>
                                                        <w:bottom w:val="none" w:sz="0" w:space="0" w:color="auto"/>
                                                        <w:right w:val="none" w:sz="0" w:space="0" w:color="auto"/>
                                                      </w:divBdr>
                                                    </w:div>
                                                  </w:divsChild>
                                                </w:div>
                                                <w:div w:id="1718092748">
                                                  <w:marLeft w:val="0"/>
                                                  <w:marRight w:val="0"/>
                                                  <w:marTop w:val="0"/>
                                                  <w:marBottom w:val="0"/>
                                                  <w:divBdr>
                                                    <w:top w:val="none" w:sz="0" w:space="0" w:color="auto"/>
                                                    <w:left w:val="none" w:sz="0" w:space="0" w:color="auto"/>
                                                    <w:bottom w:val="none" w:sz="0" w:space="0" w:color="auto"/>
                                                    <w:right w:val="none" w:sz="0" w:space="0" w:color="auto"/>
                                                  </w:divBdr>
                                                  <w:divsChild>
                                                    <w:div w:id="1730881168">
                                                      <w:marLeft w:val="0"/>
                                                      <w:marRight w:val="0"/>
                                                      <w:marTop w:val="0"/>
                                                      <w:marBottom w:val="0"/>
                                                      <w:divBdr>
                                                        <w:top w:val="none" w:sz="0" w:space="0" w:color="auto"/>
                                                        <w:left w:val="none" w:sz="0" w:space="0" w:color="auto"/>
                                                        <w:bottom w:val="none" w:sz="0" w:space="0" w:color="auto"/>
                                                        <w:right w:val="none" w:sz="0" w:space="0" w:color="auto"/>
                                                      </w:divBdr>
                                                    </w:div>
                                                  </w:divsChild>
                                                </w:div>
                                                <w:div w:id="149519345">
                                                  <w:marLeft w:val="0"/>
                                                  <w:marRight w:val="0"/>
                                                  <w:marTop w:val="0"/>
                                                  <w:marBottom w:val="0"/>
                                                  <w:divBdr>
                                                    <w:top w:val="none" w:sz="0" w:space="0" w:color="auto"/>
                                                    <w:left w:val="none" w:sz="0" w:space="0" w:color="auto"/>
                                                    <w:bottom w:val="none" w:sz="0" w:space="0" w:color="auto"/>
                                                    <w:right w:val="none" w:sz="0" w:space="0" w:color="auto"/>
                                                  </w:divBdr>
                                                  <w:divsChild>
                                                    <w:div w:id="294532430">
                                                      <w:marLeft w:val="0"/>
                                                      <w:marRight w:val="0"/>
                                                      <w:marTop w:val="0"/>
                                                      <w:marBottom w:val="0"/>
                                                      <w:divBdr>
                                                        <w:top w:val="none" w:sz="0" w:space="0" w:color="auto"/>
                                                        <w:left w:val="none" w:sz="0" w:space="0" w:color="auto"/>
                                                        <w:bottom w:val="none" w:sz="0" w:space="0" w:color="auto"/>
                                                        <w:right w:val="none" w:sz="0" w:space="0" w:color="auto"/>
                                                      </w:divBdr>
                                                    </w:div>
                                                  </w:divsChild>
                                                </w:div>
                                                <w:div w:id="1571846092">
                                                  <w:marLeft w:val="0"/>
                                                  <w:marRight w:val="0"/>
                                                  <w:marTop w:val="0"/>
                                                  <w:marBottom w:val="0"/>
                                                  <w:divBdr>
                                                    <w:top w:val="none" w:sz="0" w:space="0" w:color="auto"/>
                                                    <w:left w:val="none" w:sz="0" w:space="0" w:color="auto"/>
                                                    <w:bottom w:val="none" w:sz="0" w:space="0" w:color="auto"/>
                                                    <w:right w:val="none" w:sz="0" w:space="0" w:color="auto"/>
                                                  </w:divBdr>
                                                  <w:divsChild>
                                                    <w:div w:id="1495994768">
                                                      <w:marLeft w:val="0"/>
                                                      <w:marRight w:val="0"/>
                                                      <w:marTop w:val="0"/>
                                                      <w:marBottom w:val="0"/>
                                                      <w:divBdr>
                                                        <w:top w:val="none" w:sz="0" w:space="0" w:color="auto"/>
                                                        <w:left w:val="none" w:sz="0" w:space="0" w:color="auto"/>
                                                        <w:bottom w:val="none" w:sz="0" w:space="0" w:color="auto"/>
                                                        <w:right w:val="none" w:sz="0" w:space="0" w:color="auto"/>
                                                      </w:divBdr>
                                                    </w:div>
                                                  </w:divsChild>
                                                </w:div>
                                                <w:div w:id="1921599238">
                                                  <w:marLeft w:val="0"/>
                                                  <w:marRight w:val="0"/>
                                                  <w:marTop w:val="0"/>
                                                  <w:marBottom w:val="0"/>
                                                  <w:divBdr>
                                                    <w:top w:val="none" w:sz="0" w:space="0" w:color="auto"/>
                                                    <w:left w:val="none" w:sz="0" w:space="0" w:color="auto"/>
                                                    <w:bottom w:val="none" w:sz="0" w:space="0" w:color="auto"/>
                                                    <w:right w:val="none" w:sz="0" w:space="0" w:color="auto"/>
                                                  </w:divBdr>
                                                  <w:divsChild>
                                                    <w:div w:id="1634291200">
                                                      <w:marLeft w:val="0"/>
                                                      <w:marRight w:val="0"/>
                                                      <w:marTop w:val="0"/>
                                                      <w:marBottom w:val="0"/>
                                                      <w:divBdr>
                                                        <w:top w:val="none" w:sz="0" w:space="0" w:color="auto"/>
                                                        <w:left w:val="none" w:sz="0" w:space="0" w:color="auto"/>
                                                        <w:bottom w:val="none" w:sz="0" w:space="0" w:color="auto"/>
                                                        <w:right w:val="none" w:sz="0" w:space="0" w:color="auto"/>
                                                      </w:divBdr>
                                                    </w:div>
                                                  </w:divsChild>
                                                </w:div>
                                                <w:div w:id="2017345473">
                                                  <w:marLeft w:val="0"/>
                                                  <w:marRight w:val="0"/>
                                                  <w:marTop w:val="0"/>
                                                  <w:marBottom w:val="0"/>
                                                  <w:divBdr>
                                                    <w:top w:val="none" w:sz="0" w:space="0" w:color="auto"/>
                                                    <w:left w:val="none" w:sz="0" w:space="0" w:color="auto"/>
                                                    <w:bottom w:val="none" w:sz="0" w:space="0" w:color="auto"/>
                                                    <w:right w:val="none" w:sz="0" w:space="0" w:color="auto"/>
                                                  </w:divBdr>
                                                  <w:divsChild>
                                                    <w:div w:id="993489134">
                                                      <w:marLeft w:val="0"/>
                                                      <w:marRight w:val="0"/>
                                                      <w:marTop w:val="0"/>
                                                      <w:marBottom w:val="0"/>
                                                      <w:divBdr>
                                                        <w:top w:val="none" w:sz="0" w:space="0" w:color="auto"/>
                                                        <w:left w:val="none" w:sz="0" w:space="0" w:color="auto"/>
                                                        <w:bottom w:val="none" w:sz="0" w:space="0" w:color="auto"/>
                                                        <w:right w:val="none" w:sz="0" w:space="0" w:color="auto"/>
                                                      </w:divBdr>
                                                    </w:div>
                                                  </w:divsChild>
                                                </w:div>
                                                <w:div w:id="1160460998">
                                                  <w:marLeft w:val="0"/>
                                                  <w:marRight w:val="0"/>
                                                  <w:marTop w:val="0"/>
                                                  <w:marBottom w:val="0"/>
                                                  <w:divBdr>
                                                    <w:top w:val="none" w:sz="0" w:space="0" w:color="auto"/>
                                                    <w:left w:val="none" w:sz="0" w:space="0" w:color="auto"/>
                                                    <w:bottom w:val="none" w:sz="0" w:space="0" w:color="auto"/>
                                                    <w:right w:val="none" w:sz="0" w:space="0" w:color="auto"/>
                                                  </w:divBdr>
                                                  <w:divsChild>
                                                    <w:div w:id="1190487749">
                                                      <w:marLeft w:val="0"/>
                                                      <w:marRight w:val="0"/>
                                                      <w:marTop w:val="0"/>
                                                      <w:marBottom w:val="0"/>
                                                      <w:divBdr>
                                                        <w:top w:val="none" w:sz="0" w:space="0" w:color="auto"/>
                                                        <w:left w:val="none" w:sz="0" w:space="0" w:color="auto"/>
                                                        <w:bottom w:val="none" w:sz="0" w:space="0" w:color="auto"/>
                                                        <w:right w:val="none" w:sz="0" w:space="0" w:color="auto"/>
                                                      </w:divBdr>
                                                    </w:div>
                                                  </w:divsChild>
                                                </w:div>
                                                <w:div w:id="488790509">
                                                  <w:marLeft w:val="0"/>
                                                  <w:marRight w:val="0"/>
                                                  <w:marTop w:val="0"/>
                                                  <w:marBottom w:val="0"/>
                                                  <w:divBdr>
                                                    <w:top w:val="none" w:sz="0" w:space="0" w:color="auto"/>
                                                    <w:left w:val="none" w:sz="0" w:space="0" w:color="auto"/>
                                                    <w:bottom w:val="none" w:sz="0" w:space="0" w:color="auto"/>
                                                    <w:right w:val="none" w:sz="0" w:space="0" w:color="auto"/>
                                                  </w:divBdr>
                                                  <w:divsChild>
                                                    <w:div w:id="1432579828">
                                                      <w:marLeft w:val="0"/>
                                                      <w:marRight w:val="0"/>
                                                      <w:marTop w:val="0"/>
                                                      <w:marBottom w:val="0"/>
                                                      <w:divBdr>
                                                        <w:top w:val="none" w:sz="0" w:space="0" w:color="auto"/>
                                                        <w:left w:val="none" w:sz="0" w:space="0" w:color="auto"/>
                                                        <w:bottom w:val="none" w:sz="0" w:space="0" w:color="auto"/>
                                                        <w:right w:val="none" w:sz="0" w:space="0" w:color="auto"/>
                                                      </w:divBdr>
                                                    </w:div>
                                                  </w:divsChild>
                                                </w:div>
                                                <w:div w:id="1810895474">
                                                  <w:marLeft w:val="0"/>
                                                  <w:marRight w:val="0"/>
                                                  <w:marTop w:val="0"/>
                                                  <w:marBottom w:val="0"/>
                                                  <w:divBdr>
                                                    <w:top w:val="none" w:sz="0" w:space="0" w:color="auto"/>
                                                    <w:left w:val="none" w:sz="0" w:space="0" w:color="auto"/>
                                                    <w:bottom w:val="none" w:sz="0" w:space="0" w:color="auto"/>
                                                    <w:right w:val="none" w:sz="0" w:space="0" w:color="auto"/>
                                                  </w:divBdr>
                                                  <w:divsChild>
                                                    <w:div w:id="495846700">
                                                      <w:marLeft w:val="0"/>
                                                      <w:marRight w:val="0"/>
                                                      <w:marTop w:val="0"/>
                                                      <w:marBottom w:val="0"/>
                                                      <w:divBdr>
                                                        <w:top w:val="none" w:sz="0" w:space="0" w:color="auto"/>
                                                        <w:left w:val="none" w:sz="0" w:space="0" w:color="auto"/>
                                                        <w:bottom w:val="none" w:sz="0" w:space="0" w:color="auto"/>
                                                        <w:right w:val="none" w:sz="0" w:space="0" w:color="auto"/>
                                                      </w:divBdr>
                                                    </w:div>
                                                  </w:divsChild>
                                                </w:div>
                                                <w:div w:id="177041075">
                                                  <w:marLeft w:val="0"/>
                                                  <w:marRight w:val="0"/>
                                                  <w:marTop w:val="0"/>
                                                  <w:marBottom w:val="0"/>
                                                  <w:divBdr>
                                                    <w:top w:val="none" w:sz="0" w:space="0" w:color="auto"/>
                                                    <w:left w:val="none" w:sz="0" w:space="0" w:color="auto"/>
                                                    <w:bottom w:val="none" w:sz="0" w:space="0" w:color="auto"/>
                                                    <w:right w:val="none" w:sz="0" w:space="0" w:color="auto"/>
                                                  </w:divBdr>
                                                  <w:divsChild>
                                                    <w:div w:id="662128178">
                                                      <w:marLeft w:val="0"/>
                                                      <w:marRight w:val="0"/>
                                                      <w:marTop w:val="0"/>
                                                      <w:marBottom w:val="0"/>
                                                      <w:divBdr>
                                                        <w:top w:val="none" w:sz="0" w:space="0" w:color="auto"/>
                                                        <w:left w:val="none" w:sz="0" w:space="0" w:color="auto"/>
                                                        <w:bottom w:val="none" w:sz="0" w:space="0" w:color="auto"/>
                                                        <w:right w:val="none" w:sz="0" w:space="0" w:color="auto"/>
                                                      </w:divBdr>
                                                    </w:div>
                                                  </w:divsChild>
                                                </w:div>
                                                <w:div w:id="2131894760">
                                                  <w:marLeft w:val="0"/>
                                                  <w:marRight w:val="0"/>
                                                  <w:marTop w:val="0"/>
                                                  <w:marBottom w:val="0"/>
                                                  <w:divBdr>
                                                    <w:top w:val="none" w:sz="0" w:space="0" w:color="auto"/>
                                                    <w:left w:val="none" w:sz="0" w:space="0" w:color="auto"/>
                                                    <w:bottom w:val="none" w:sz="0" w:space="0" w:color="auto"/>
                                                    <w:right w:val="none" w:sz="0" w:space="0" w:color="auto"/>
                                                  </w:divBdr>
                                                  <w:divsChild>
                                                    <w:div w:id="1607226938">
                                                      <w:marLeft w:val="0"/>
                                                      <w:marRight w:val="0"/>
                                                      <w:marTop w:val="0"/>
                                                      <w:marBottom w:val="0"/>
                                                      <w:divBdr>
                                                        <w:top w:val="none" w:sz="0" w:space="0" w:color="auto"/>
                                                        <w:left w:val="none" w:sz="0" w:space="0" w:color="auto"/>
                                                        <w:bottom w:val="none" w:sz="0" w:space="0" w:color="auto"/>
                                                        <w:right w:val="none" w:sz="0" w:space="0" w:color="auto"/>
                                                      </w:divBdr>
                                                    </w:div>
                                                  </w:divsChild>
                                                </w:div>
                                                <w:div w:id="1893810975">
                                                  <w:marLeft w:val="0"/>
                                                  <w:marRight w:val="0"/>
                                                  <w:marTop w:val="0"/>
                                                  <w:marBottom w:val="0"/>
                                                  <w:divBdr>
                                                    <w:top w:val="none" w:sz="0" w:space="0" w:color="auto"/>
                                                    <w:left w:val="none" w:sz="0" w:space="0" w:color="auto"/>
                                                    <w:bottom w:val="none" w:sz="0" w:space="0" w:color="auto"/>
                                                    <w:right w:val="none" w:sz="0" w:space="0" w:color="auto"/>
                                                  </w:divBdr>
                                                  <w:divsChild>
                                                    <w:div w:id="277369284">
                                                      <w:marLeft w:val="0"/>
                                                      <w:marRight w:val="0"/>
                                                      <w:marTop w:val="0"/>
                                                      <w:marBottom w:val="0"/>
                                                      <w:divBdr>
                                                        <w:top w:val="none" w:sz="0" w:space="0" w:color="auto"/>
                                                        <w:left w:val="none" w:sz="0" w:space="0" w:color="auto"/>
                                                        <w:bottom w:val="none" w:sz="0" w:space="0" w:color="auto"/>
                                                        <w:right w:val="none" w:sz="0" w:space="0" w:color="auto"/>
                                                      </w:divBdr>
                                                    </w:div>
                                                  </w:divsChild>
                                                </w:div>
                                                <w:div w:id="349530852">
                                                  <w:marLeft w:val="0"/>
                                                  <w:marRight w:val="0"/>
                                                  <w:marTop w:val="0"/>
                                                  <w:marBottom w:val="0"/>
                                                  <w:divBdr>
                                                    <w:top w:val="none" w:sz="0" w:space="0" w:color="auto"/>
                                                    <w:left w:val="none" w:sz="0" w:space="0" w:color="auto"/>
                                                    <w:bottom w:val="none" w:sz="0" w:space="0" w:color="auto"/>
                                                    <w:right w:val="none" w:sz="0" w:space="0" w:color="auto"/>
                                                  </w:divBdr>
                                                  <w:divsChild>
                                                    <w:div w:id="829561825">
                                                      <w:marLeft w:val="0"/>
                                                      <w:marRight w:val="0"/>
                                                      <w:marTop w:val="0"/>
                                                      <w:marBottom w:val="0"/>
                                                      <w:divBdr>
                                                        <w:top w:val="none" w:sz="0" w:space="0" w:color="auto"/>
                                                        <w:left w:val="none" w:sz="0" w:space="0" w:color="auto"/>
                                                        <w:bottom w:val="none" w:sz="0" w:space="0" w:color="auto"/>
                                                        <w:right w:val="none" w:sz="0" w:space="0" w:color="auto"/>
                                                      </w:divBdr>
                                                    </w:div>
                                                  </w:divsChild>
                                                </w:div>
                                                <w:div w:id="462968587">
                                                  <w:marLeft w:val="0"/>
                                                  <w:marRight w:val="0"/>
                                                  <w:marTop w:val="0"/>
                                                  <w:marBottom w:val="0"/>
                                                  <w:divBdr>
                                                    <w:top w:val="none" w:sz="0" w:space="0" w:color="auto"/>
                                                    <w:left w:val="none" w:sz="0" w:space="0" w:color="auto"/>
                                                    <w:bottom w:val="none" w:sz="0" w:space="0" w:color="auto"/>
                                                    <w:right w:val="none" w:sz="0" w:space="0" w:color="auto"/>
                                                  </w:divBdr>
                                                  <w:divsChild>
                                                    <w:div w:id="423112478">
                                                      <w:marLeft w:val="0"/>
                                                      <w:marRight w:val="0"/>
                                                      <w:marTop w:val="0"/>
                                                      <w:marBottom w:val="0"/>
                                                      <w:divBdr>
                                                        <w:top w:val="none" w:sz="0" w:space="0" w:color="auto"/>
                                                        <w:left w:val="none" w:sz="0" w:space="0" w:color="auto"/>
                                                        <w:bottom w:val="none" w:sz="0" w:space="0" w:color="auto"/>
                                                        <w:right w:val="none" w:sz="0" w:space="0" w:color="auto"/>
                                                      </w:divBdr>
                                                    </w:div>
                                                  </w:divsChild>
                                                </w:div>
                                                <w:div w:id="412050090">
                                                  <w:marLeft w:val="0"/>
                                                  <w:marRight w:val="0"/>
                                                  <w:marTop w:val="0"/>
                                                  <w:marBottom w:val="0"/>
                                                  <w:divBdr>
                                                    <w:top w:val="none" w:sz="0" w:space="0" w:color="auto"/>
                                                    <w:left w:val="none" w:sz="0" w:space="0" w:color="auto"/>
                                                    <w:bottom w:val="none" w:sz="0" w:space="0" w:color="auto"/>
                                                    <w:right w:val="none" w:sz="0" w:space="0" w:color="auto"/>
                                                  </w:divBdr>
                                                  <w:divsChild>
                                                    <w:div w:id="14842505">
                                                      <w:marLeft w:val="0"/>
                                                      <w:marRight w:val="0"/>
                                                      <w:marTop w:val="0"/>
                                                      <w:marBottom w:val="0"/>
                                                      <w:divBdr>
                                                        <w:top w:val="none" w:sz="0" w:space="0" w:color="auto"/>
                                                        <w:left w:val="none" w:sz="0" w:space="0" w:color="auto"/>
                                                        <w:bottom w:val="none" w:sz="0" w:space="0" w:color="auto"/>
                                                        <w:right w:val="none" w:sz="0" w:space="0" w:color="auto"/>
                                                      </w:divBdr>
                                                    </w:div>
                                                  </w:divsChild>
                                                </w:div>
                                                <w:div w:id="9912307">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0"/>
                                                      <w:marTop w:val="0"/>
                                                      <w:marBottom w:val="0"/>
                                                      <w:divBdr>
                                                        <w:top w:val="none" w:sz="0" w:space="0" w:color="auto"/>
                                                        <w:left w:val="none" w:sz="0" w:space="0" w:color="auto"/>
                                                        <w:bottom w:val="none" w:sz="0" w:space="0" w:color="auto"/>
                                                        <w:right w:val="none" w:sz="0" w:space="0" w:color="auto"/>
                                                      </w:divBdr>
                                                    </w:div>
                                                  </w:divsChild>
                                                </w:div>
                                                <w:div w:id="1694771667">
                                                  <w:marLeft w:val="0"/>
                                                  <w:marRight w:val="0"/>
                                                  <w:marTop w:val="0"/>
                                                  <w:marBottom w:val="0"/>
                                                  <w:divBdr>
                                                    <w:top w:val="none" w:sz="0" w:space="0" w:color="auto"/>
                                                    <w:left w:val="none" w:sz="0" w:space="0" w:color="auto"/>
                                                    <w:bottom w:val="none" w:sz="0" w:space="0" w:color="auto"/>
                                                    <w:right w:val="none" w:sz="0" w:space="0" w:color="auto"/>
                                                  </w:divBdr>
                                                  <w:divsChild>
                                                    <w:div w:id="620722410">
                                                      <w:marLeft w:val="0"/>
                                                      <w:marRight w:val="0"/>
                                                      <w:marTop w:val="0"/>
                                                      <w:marBottom w:val="0"/>
                                                      <w:divBdr>
                                                        <w:top w:val="none" w:sz="0" w:space="0" w:color="auto"/>
                                                        <w:left w:val="none" w:sz="0" w:space="0" w:color="auto"/>
                                                        <w:bottom w:val="none" w:sz="0" w:space="0" w:color="auto"/>
                                                        <w:right w:val="none" w:sz="0" w:space="0" w:color="auto"/>
                                                      </w:divBdr>
                                                    </w:div>
                                                  </w:divsChild>
                                                </w:div>
                                                <w:div w:id="1146632148">
                                                  <w:marLeft w:val="0"/>
                                                  <w:marRight w:val="0"/>
                                                  <w:marTop w:val="0"/>
                                                  <w:marBottom w:val="0"/>
                                                  <w:divBdr>
                                                    <w:top w:val="none" w:sz="0" w:space="0" w:color="auto"/>
                                                    <w:left w:val="none" w:sz="0" w:space="0" w:color="auto"/>
                                                    <w:bottom w:val="none" w:sz="0" w:space="0" w:color="auto"/>
                                                    <w:right w:val="none" w:sz="0" w:space="0" w:color="auto"/>
                                                  </w:divBdr>
                                                  <w:divsChild>
                                                    <w:div w:id="1555042123">
                                                      <w:marLeft w:val="0"/>
                                                      <w:marRight w:val="0"/>
                                                      <w:marTop w:val="0"/>
                                                      <w:marBottom w:val="0"/>
                                                      <w:divBdr>
                                                        <w:top w:val="none" w:sz="0" w:space="0" w:color="auto"/>
                                                        <w:left w:val="none" w:sz="0" w:space="0" w:color="auto"/>
                                                        <w:bottom w:val="none" w:sz="0" w:space="0" w:color="auto"/>
                                                        <w:right w:val="none" w:sz="0" w:space="0" w:color="auto"/>
                                                      </w:divBdr>
                                                    </w:div>
                                                  </w:divsChild>
                                                </w:div>
                                                <w:div w:id="559098320">
                                                  <w:marLeft w:val="0"/>
                                                  <w:marRight w:val="0"/>
                                                  <w:marTop w:val="0"/>
                                                  <w:marBottom w:val="0"/>
                                                  <w:divBdr>
                                                    <w:top w:val="none" w:sz="0" w:space="0" w:color="auto"/>
                                                    <w:left w:val="none" w:sz="0" w:space="0" w:color="auto"/>
                                                    <w:bottom w:val="none" w:sz="0" w:space="0" w:color="auto"/>
                                                    <w:right w:val="none" w:sz="0" w:space="0" w:color="auto"/>
                                                  </w:divBdr>
                                                  <w:divsChild>
                                                    <w:div w:id="439419698">
                                                      <w:marLeft w:val="0"/>
                                                      <w:marRight w:val="0"/>
                                                      <w:marTop w:val="0"/>
                                                      <w:marBottom w:val="0"/>
                                                      <w:divBdr>
                                                        <w:top w:val="none" w:sz="0" w:space="0" w:color="auto"/>
                                                        <w:left w:val="none" w:sz="0" w:space="0" w:color="auto"/>
                                                        <w:bottom w:val="none" w:sz="0" w:space="0" w:color="auto"/>
                                                        <w:right w:val="none" w:sz="0" w:space="0" w:color="auto"/>
                                                      </w:divBdr>
                                                    </w:div>
                                                  </w:divsChild>
                                                </w:div>
                                                <w:div w:id="945577521">
                                                  <w:marLeft w:val="0"/>
                                                  <w:marRight w:val="0"/>
                                                  <w:marTop w:val="0"/>
                                                  <w:marBottom w:val="0"/>
                                                  <w:divBdr>
                                                    <w:top w:val="none" w:sz="0" w:space="0" w:color="auto"/>
                                                    <w:left w:val="none" w:sz="0" w:space="0" w:color="auto"/>
                                                    <w:bottom w:val="none" w:sz="0" w:space="0" w:color="auto"/>
                                                    <w:right w:val="none" w:sz="0" w:space="0" w:color="auto"/>
                                                  </w:divBdr>
                                                  <w:divsChild>
                                                    <w:div w:id="343090480">
                                                      <w:marLeft w:val="0"/>
                                                      <w:marRight w:val="0"/>
                                                      <w:marTop w:val="0"/>
                                                      <w:marBottom w:val="0"/>
                                                      <w:divBdr>
                                                        <w:top w:val="none" w:sz="0" w:space="0" w:color="auto"/>
                                                        <w:left w:val="none" w:sz="0" w:space="0" w:color="auto"/>
                                                        <w:bottom w:val="none" w:sz="0" w:space="0" w:color="auto"/>
                                                        <w:right w:val="none" w:sz="0" w:space="0" w:color="auto"/>
                                                      </w:divBdr>
                                                    </w:div>
                                                  </w:divsChild>
                                                </w:div>
                                                <w:div w:id="454908369">
                                                  <w:marLeft w:val="0"/>
                                                  <w:marRight w:val="0"/>
                                                  <w:marTop w:val="0"/>
                                                  <w:marBottom w:val="0"/>
                                                  <w:divBdr>
                                                    <w:top w:val="none" w:sz="0" w:space="0" w:color="auto"/>
                                                    <w:left w:val="none" w:sz="0" w:space="0" w:color="auto"/>
                                                    <w:bottom w:val="none" w:sz="0" w:space="0" w:color="auto"/>
                                                    <w:right w:val="none" w:sz="0" w:space="0" w:color="auto"/>
                                                  </w:divBdr>
                                                  <w:divsChild>
                                                    <w:div w:id="2028603937">
                                                      <w:marLeft w:val="0"/>
                                                      <w:marRight w:val="0"/>
                                                      <w:marTop w:val="0"/>
                                                      <w:marBottom w:val="0"/>
                                                      <w:divBdr>
                                                        <w:top w:val="none" w:sz="0" w:space="0" w:color="auto"/>
                                                        <w:left w:val="none" w:sz="0" w:space="0" w:color="auto"/>
                                                        <w:bottom w:val="none" w:sz="0" w:space="0" w:color="auto"/>
                                                        <w:right w:val="none" w:sz="0" w:space="0" w:color="auto"/>
                                                      </w:divBdr>
                                                    </w:div>
                                                  </w:divsChild>
                                                </w:div>
                                                <w:div w:id="1913202165">
                                                  <w:marLeft w:val="0"/>
                                                  <w:marRight w:val="0"/>
                                                  <w:marTop w:val="0"/>
                                                  <w:marBottom w:val="0"/>
                                                  <w:divBdr>
                                                    <w:top w:val="none" w:sz="0" w:space="0" w:color="auto"/>
                                                    <w:left w:val="none" w:sz="0" w:space="0" w:color="auto"/>
                                                    <w:bottom w:val="none" w:sz="0" w:space="0" w:color="auto"/>
                                                    <w:right w:val="none" w:sz="0" w:space="0" w:color="auto"/>
                                                  </w:divBdr>
                                                  <w:divsChild>
                                                    <w:div w:id="1730886143">
                                                      <w:marLeft w:val="0"/>
                                                      <w:marRight w:val="0"/>
                                                      <w:marTop w:val="0"/>
                                                      <w:marBottom w:val="0"/>
                                                      <w:divBdr>
                                                        <w:top w:val="none" w:sz="0" w:space="0" w:color="auto"/>
                                                        <w:left w:val="none" w:sz="0" w:space="0" w:color="auto"/>
                                                        <w:bottom w:val="none" w:sz="0" w:space="0" w:color="auto"/>
                                                        <w:right w:val="none" w:sz="0" w:space="0" w:color="auto"/>
                                                      </w:divBdr>
                                                    </w:div>
                                                  </w:divsChild>
                                                </w:div>
                                                <w:div w:id="1464421555">
                                                  <w:marLeft w:val="0"/>
                                                  <w:marRight w:val="0"/>
                                                  <w:marTop w:val="0"/>
                                                  <w:marBottom w:val="0"/>
                                                  <w:divBdr>
                                                    <w:top w:val="none" w:sz="0" w:space="0" w:color="auto"/>
                                                    <w:left w:val="none" w:sz="0" w:space="0" w:color="auto"/>
                                                    <w:bottom w:val="none" w:sz="0" w:space="0" w:color="auto"/>
                                                    <w:right w:val="none" w:sz="0" w:space="0" w:color="auto"/>
                                                  </w:divBdr>
                                                  <w:divsChild>
                                                    <w:div w:id="1103452512">
                                                      <w:marLeft w:val="0"/>
                                                      <w:marRight w:val="0"/>
                                                      <w:marTop w:val="0"/>
                                                      <w:marBottom w:val="0"/>
                                                      <w:divBdr>
                                                        <w:top w:val="none" w:sz="0" w:space="0" w:color="auto"/>
                                                        <w:left w:val="none" w:sz="0" w:space="0" w:color="auto"/>
                                                        <w:bottom w:val="none" w:sz="0" w:space="0" w:color="auto"/>
                                                        <w:right w:val="none" w:sz="0" w:space="0" w:color="auto"/>
                                                      </w:divBdr>
                                                    </w:div>
                                                  </w:divsChild>
                                                </w:div>
                                                <w:div w:id="1506895590">
                                                  <w:marLeft w:val="0"/>
                                                  <w:marRight w:val="0"/>
                                                  <w:marTop w:val="0"/>
                                                  <w:marBottom w:val="0"/>
                                                  <w:divBdr>
                                                    <w:top w:val="none" w:sz="0" w:space="0" w:color="auto"/>
                                                    <w:left w:val="none" w:sz="0" w:space="0" w:color="auto"/>
                                                    <w:bottom w:val="none" w:sz="0" w:space="0" w:color="auto"/>
                                                    <w:right w:val="none" w:sz="0" w:space="0" w:color="auto"/>
                                                  </w:divBdr>
                                                  <w:divsChild>
                                                    <w:div w:id="2114744110">
                                                      <w:marLeft w:val="0"/>
                                                      <w:marRight w:val="0"/>
                                                      <w:marTop w:val="0"/>
                                                      <w:marBottom w:val="0"/>
                                                      <w:divBdr>
                                                        <w:top w:val="none" w:sz="0" w:space="0" w:color="auto"/>
                                                        <w:left w:val="none" w:sz="0" w:space="0" w:color="auto"/>
                                                        <w:bottom w:val="none" w:sz="0" w:space="0" w:color="auto"/>
                                                        <w:right w:val="none" w:sz="0" w:space="0" w:color="auto"/>
                                                      </w:divBdr>
                                                    </w:div>
                                                  </w:divsChild>
                                                </w:div>
                                                <w:div w:id="1758551441">
                                                  <w:marLeft w:val="0"/>
                                                  <w:marRight w:val="0"/>
                                                  <w:marTop w:val="0"/>
                                                  <w:marBottom w:val="0"/>
                                                  <w:divBdr>
                                                    <w:top w:val="none" w:sz="0" w:space="0" w:color="auto"/>
                                                    <w:left w:val="none" w:sz="0" w:space="0" w:color="auto"/>
                                                    <w:bottom w:val="none" w:sz="0" w:space="0" w:color="auto"/>
                                                    <w:right w:val="none" w:sz="0" w:space="0" w:color="auto"/>
                                                  </w:divBdr>
                                                  <w:divsChild>
                                                    <w:div w:id="1705911294">
                                                      <w:marLeft w:val="0"/>
                                                      <w:marRight w:val="0"/>
                                                      <w:marTop w:val="0"/>
                                                      <w:marBottom w:val="0"/>
                                                      <w:divBdr>
                                                        <w:top w:val="none" w:sz="0" w:space="0" w:color="auto"/>
                                                        <w:left w:val="none" w:sz="0" w:space="0" w:color="auto"/>
                                                        <w:bottom w:val="none" w:sz="0" w:space="0" w:color="auto"/>
                                                        <w:right w:val="none" w:sz="0" w:space="0" w:color="auto"/>
                                                      </w:divBdr>
                                                    </w:div>
                                                  </w:divsChild>
                                                </w:div>
                                                <w:div w:id="323166454">
                                                  <w:marLeft w:val="0"/>
                                                  <w:marRight w:val="0"/>
                                                  <w:marTop w:val="0"/>
                                                  <w:marBottom w:val="0"/>
                                                  <w:divBdr>
                                                    <w:top w:val="none" w:sz="0" w:space="0" w:color="auto"/>
                                                    <w:left w:val="none" w:sz="0" w:space="0" w:color="auto"/>
                                                    <w:bottom w:val="none" w:sz="0" w:space="0" w:color="auto"/>
                                                    <w:right w:val="none" w:sz="0" w:space="0" w:color="auto"/>
                                                  </w:divBdr>
                                                  <w:divsChild>
                                                    <w:div w:id="236986250">
                                                      <w:marLeft w:val="0"/>
                                                      <w:marRight w:val="0"/>
                                                      <w:marTop w:val="0"/>
                                                      <w:marBottom w:val="0"/>
                                                      <w:divBdr>
                                                        <w:top w:val="none" w:sz="0" w:space="0" w:color="auto"/>
                                                        <w:left w:val="none" w:sz="0" w:space="0" w:color="auto"/>
                                                        <w:bottom w:val="none" w:sz="0" w:space="0" w:color="auto"/>
                                                        <w:right w:val="none" w:sz="0" w:space="0" w:color="auto"/>
                                                      </w:divBdr>
                                                    </w:div>
                                                  </w:divsChild>
                                                </w:div>
                                                <w:div w:id="872302901">
                                                  <w:marLeft w:val="0"/>
                                                  <w:marRight w:val="0"/>
                                                  <w:marTop w:val="0"/>
                                                  <w:marBottom w:val="0"/>
                                                  <w:divBdr>
                                                    <w:top w:val="none" w:sz="0" w:space="0" w:color="auto"/>
                                                    <w:left w:val="none" w:sz="0" w:space="0" w:color="auto"/>
                                                    <w:bottom w:val="none" w:sz="0" w:space="0" w:color="auto"/>
                                                    <w:right w:val="none" w:sz="0" w:space="0" w:color="auto"/>
                                                  </w:divBdr>
                                                  <w:divsChild>
                                                    <w:div w:id="972441853">
                                                      <w:marLeft w:val="0"/>
                                                      <w:marRight w:val="0"/>
                                                      <w:marTop w:val="0"/>
                                                      <w:marBottom w:val="0"/>
                                                      <w:divBdr>
                                                        <w:top w:val="none" w:sz="0" w:space="0" w:color="auto"/>
                                                        <w:left w:val="none" w:sz="0" w:space="0" w:color="auto"/>
                                                        <w:bottom w:val="none" w:sz="0" w:space="0" w:color="auto"/>
                                                        <w:right w:val="none" w:sz="0" w:space="0" w:color="auto"/>
                                                      </w:divBdr>
                                                    </w:div>
                                                  </w:divsChild>
                                                </w:div>
                                                <w:div w:id="1639914166">
                                                  <w:marLeft w:val="0"/>
                                                  <w:marRight w:val="0"/>
                                                  <w:marTop w:val="0"/>
                                                  <w:marBottom w:val="0"/>
                                                  <w:divBdr>
                                                    <w:top w:val="none" w:sz="0" w:space="0" w:color="auto"/>
                                                    <w:left w:val="none" w:sz="0" w:space="0" w:color="auto"/>
                                                    <w:bottom w:val="none" w:sz="0" w:space="0" w:color="auto"/>
                                                    <w:right w:val="none" w:sz="0" w:space="0" w:color="auto"/>
                                                  </w:divBdr>
                                                  <w:divsChild>
                                                    <w:div w:id="2121147167">
                                                      <w:marLeft w:val="0"/>
                                                      <w:marRight w:val="0"/>
                                                      <w:marTop w:val="0"/>
                                                      <w:marBottom w:val="0"/>
                                                      <w:divBdr>
                                                        <w:top w:val="none" w:sz="0" w:space="0" w:color="auto"/>
                                                        <w:left w:val="none" w:sz="0" w:space="0" w:color="auto"/>
                                                        <w:bottom w:val="none" w:sz="0" w:space="0" w:color="auto"/>
                                                        <w:right w:val="none" w:sz="0" w:space="0" w:color="auto"/>
                                                      </w:divBdr>
                                                    </w:div>
                                                  </w:divsChild>
                                                </w:div>
                                                <w:div w:id="963998574">
                                                  <w:marLeft w:val="0"/>
                                                  <w:marRight w:val="0"/>
                                                  <w:marTop w:val="0"/>
                                                  <w:marBottom w:val="0"/>
                                                  <w:divBdr>
                                                    <w:top w:val="none" w:sz="0" w:space="0" w:color="auto"/>
                                                    <w:left w:val="none" w:sz="0" w:space="0" w:color="auto"/>
                                                    <w:bottom w:val="none" w:sz="0" w:space="0" w:color="auto"/>
                                                    <w:right w:val="none" w:sz="0" w:space="0" w:color="auto"/>
                                                  </w:divBdr>
                                                  <w:divsChild>
                                                    <w:div w:id="910117037">
                                                      <w:marLeft w:val="0"/>
                                                      <w:marRight w:val="0"/>
                                                      <w:marTop w:val="45"/>
                                                      <w:marBottom w:val="45"/>
                                                      <w:divBdr>
                                                        <w:top w:val="none" w:sz="0" w:space="0" w:color="auto"/>
                                                        <w:left w:val="none" w:sz="0" w:space="0" w:color="auto"/>
                                                        <w:bottom w:val="none" w:sz="0" w:space="0" w:color="auto"/>
                                                        <w:right w:val="none" w:sz="0" w:space="0" w:color="auto"/>
                                                      </w:divBdr>
                                                    </w:div>
                                                  </w:divsChild>
                                                </w:div>
                                                <w:div w:id="2101101942">
                                                  <w:marLeft w:val="0"/>
                                                  <w:marRight w:val="0"/>
                                                  <w:marTop w:val="0"/>
                                                  <w:marBottom w:val="0"/>
                                                  <w:divBdr>
                                                    <w:top w:val="none" w:sz="0" w:space="0" w:color="auto"/>
                                                    <w:left w:val="none" w:sz="0" w:space="0" w:color="auto"/>
                                                    <w:bottom w:val="none" w:sz="0" w:space="0" w:color="auto"/>
                                                    <w:right w:val="none" w:sz="0" w:space="0" w:color="auto"/>
                                                  </w:divBdr>
                                                  <w:divsChild>
                                                    <w:div w:id="409354294">
                                                      <w:marLeft w:val="0"/>
                                                      <w:marRight w:val="0"/>
                                                      <w:marTop w:val="0"/>
                                                      <w:marBottom w:val="0"/>
                                                      <w:divBdr>
                                                        <w:top w:val="none" w:sz="0" w:space="0" w:color="auto"/>
                                                        <w:left w:val="none" w:sz="0" w:space="0" w:color="auto"/>
                                                        <w:bottom w:val="none" w:sz="0" w:space="0" w:color="auto"/>
                                                        <w:right w:val="none" w:sz="0" w:space="0" w:color="auto"/>
                                                      </w:divBdr>
                                                    </w:div>
                                                  </w:divsChild>
                                                </w:div>
                                                <w:div w:id="487983780">
                                                  <w:marLeft w:val="0"/>
                                                  <w:marRight w:val="0"/>
                                                  <w:marTop w:val="0"/>
                                                  <w:marBottom w:val="0"/>
                                                  <w:divBdr>
                                                    <w:top w:val="none" w:sz="0" w:space="0" w:color="auto"/>
                                                    <w:left w:val="none" w:sz="0" w:space="0" w:color="auto"/>
                                                    <w:bottom w:val="none" w:sz="0" w:space="0" w:color="auto"/>
                                                    <w:right w:val="none" w:sz="0" w:space="0" w:color="auto"/>
                                                  </w:divBdr>
                                                  <w:divsChild>
                                                    <w:div w:id="440685271">
                                                      <w:marLeft w:val="0"/>
                                                      <w:marRight w:val="0"/>
                                                      <w:marTop w:val="0"/>
                                                      <w:marBottom w:val="0"/>
                                                      <w:divBdr>
                                                        <w:top w:val="none" w:sz="0" w:space="0" w:color="auto"/>
                                                        <w:left w:val="none" w:sz="0" w:space="0" w:color="auto"/>
                                                        <w:bottom w:val="none" w:sz="0" w:space="0" w:color="auto"/>
                                                        <w:right w:val="none" w:sz="0" w:space="0" w:color="auto"/>
                                                      </w:divBdr>
                                                    </w:div>
                                                  </w:divsChild>
                                                </w:div>
                                                <w:div w:id="245386452">
                                                  <w:marLeft w:val="0"/>
                                                  <w:marRight w:val="0"/>
                                                  <w:marTop w:val="0"/>
                                                  <w:marBottom w:val="0"/>
                                                  <w:divBdr>
                                                    <w:top w:val="none" w:sz="0" w:space="0" w:color="auto"/>
                                                    <w:left w:val="none" w:sz="0" w:space="0" w:color="auto"/>
                                                    <w:bottom w:val="none" w:sz="0" w:space="0" w:color="auto"/>
                                                    <w:right w:val="none" w:sz="0" w:space="0" w:color="auto"/>
                                                  </w:divBdr>
                                                  <w:divsChild>
                                                    <w:div w:id="486362381">
                                                      <w:marLeft w:val="0"/>
                                                      <w:marRight w:val="0"/>
                                                      <w:marTop w:val="0"/>
                                                      <w:marBottom w:val="0"/>
                                                      <w:divBdr>
                                                        <w:top w:val="none" w:sz="0" w:space="0" w:color="auto"/>
                                                        <w:left w:val="none" w:sz="0" w:space="0" w:color="auto"/>
                                                        <w:bottom w:val="none" w:sz="0" w:space="0" w:color="auto"/>
                                                        <w:right w:val="none" w:sz="0" w:space="0" w:color="auto"/>
                                                      </w:divBdr>
                                                    </w:div>
                                                  </w:divsChild>
                                                </w:div>
                                                <w:div w:id="1369918664">
                                                  <w:marLeft w:val="0"/>
                                                  <w:marRight w:val="0"/>
                                                  <w:marTop w:val="0"/>
                                                  <w:marBottom w:val="0"/>
                                                  <w:divBdr>
                                                    <w:top w:val="none" w:sz="0" w:space="0" w:color="auto"/>
                                                    <w:left w:val="none" w:sz="0" w:space="0" w:color="auto"/>
                                                    <w:bottom w:val="none" w:sz="0" w:space="0" w:color="auto"/>
                                                    <w:right w:val="none" w:sz="0" w:space="0" w:color="auto"/>
                                                  </w:divBdr>
                                                  <w:divsChild>
                                                    <w:div w:id="2087219724">
                                                      <w:marLeft w:val="0"/>
                                                      <w:marRight w:val="0"/>
                                                      <w:marTop w:val="0"/>
                                                      <w:marBottom w:val="0"/>
                                                      <w:divBdr>
                                                        <w:top w:val="none" w:sz="0" w:space="0" w:color="auto"/>
                                                        <w:left w:val="none" w:sz="0" w:space="0" w:color="auto"/>
                                                        <w:bottom w:val="none" w:sz="0" w:space="0" w:color="auto"/>
                                                        <w:right w:val="none" w:sz="0" w:space="0" w:color="auto"/>
                                                      </w:divBdr>
                                                    </w:div>
                                                  </w:divsChild>
                                                </w:div>
                                                <w:div w:id="1942957265">
                                                  <w:marLeft w:val="0"/>
                                                  <w:marRight w:val="0"/>
                                                  <w:marTop w:val="0"/>
                                                  <w:marBottom w:val="0"/>
                                                  <w:divBdr>
                                                    <w:top w:val="none" w:sz="0" w:space="0" w:color="auto"/>
                                                    <w:left w:val="none" w:sz="0" w:space="0" w:color="auto"/>
                                                    <w:bottom w:val="none" w:sz="0" w:space="0" w:color="auto"/>
                                                    <w:right w:val="none" w:sz="0" w:space="0" w:color="auto"/>
                                                  </w:divBdr>
                                                  <w:divsChild>
                                                    <w:div w:id="1120496670">
                                                      <w:marLeft w:val="0"/>
                                                      <w:marRight w:val="0"/>
                                                      <w:marTop w:val="0"/>
                                                      <w:marBottom w:val="0"/>
                                                      <w:divBdr>
                                                        <w:top w:val="none" w:sz="0" w:space="0" w:color="auto"/>
                                                        <w:left w:val="none" w:sz="0" w:space="0" w:color="auto"/>
                                                        <w:bottom w:val="none" w:sz="0" w:space="0" w:color="auto"/>
                                                        <w:right w:val="none" w:sz="0" w:space="0" w:color="auto"/>
                                                      </w:divBdr>
                                                    </w:div>
                                                  </w:divsChild>
                                                </w:div>
                                                <w:div w:id="102002202">
                                                  <w:marLeft w:val="0"/>
                                                  <w:marRight w:val="0"/>
                                                  <w:marTop w:val="0"/>
                                                  <w:marBottom w:val="0"/>
                                                  <w:divBdr>
                                                    <w:top w:val="none" w:sz="0" w:space="0" w:color="auto"/>
                                                    <w:left w:val="none" w:sz="0" w:space="0" w:color="auto"/>
                                                    <w:bottom w:val="none" w:sz="0" w:space="0" w:color="auto"/>
                                                    <w:right w:val="none" w:sz="0" w:space="0" w:color="auto"/>
                                                  </w:divBdr>
                                                  <w:divsChild>
                                                    <w:div w:id="1484390603">
                                                      <w:marLeft w:val="0"/>
                                                      <w:marRight w:val="0"/>
                                                      <w:marTop w:val="45"/>
                                                      <w:marBottom w:val="45"/>
                                                      <w:divBdr>
                                                        <w:top w:val="none" w:sz="0" w:space="0" w:color="auto"/>
                                                        <w:left w:val="none" w:sz="0" w:space="0" w:color="auto"/>
                                                        <w:bottom w:val="none" w:sz="0" w:space="0" w:color="auto"/>
                                                        <w:right w:val="none" w:sz="0" w:space="0" w:color="auto"/>
                                                      </w:divBdr>
                                                    </w:div>
                                                  </w:divsChild>
                                                </w:div>
                                                <w:div w:id="791554592">
                                                  <w:marLeft w:val="0"/>
                                                  <w:marRight w:val="0"/>
                                                  <w:marTop w:val="0"/>
                                                  <w:marBottom w:val="0"/>
                                                  <w:divBdr>
                                                    <w:top w:val="none" w:sz="0" w:space="0" w:color="auto"/>
                                                    <w:left w:val="none" w:sz="0" w:space="0" w:color="auto"/>
                                                    <w:bottom w:val="none" w:sz="0" w:space="0" w:color="auto"/>
                                                    <w:right w:val="none" w:sz="0" w:space="0" w:color="auto"/>
                                                  </w:divBdr>
                                                  <w:divsChild>
                                                    <w:div w:id="607930227">
                                                      <w:marLeft w:val="0"/>
                                                      <w:marRight w:val="0"/>
                                                      <w:marTop w:val="45"/>
                                                      <w:marBottom w:val="45"/>
                                                      <w:divBdr>
                                                        <w:top w:val="none" w:sz="0" w:space="0" w:color="auto"/>
                                                        <w:left w:val="none" w:sz="0" w:space="0" w:color="auto"/>
                                                        <w:bottom w:val="none" w:sz="0" w:space="0" w:color="auto"/>
                                                        <w:right w:val="none" w:sz="0" w:space="0" w:color="auto"/>
                                                      </w:divBdr>
                                                    </w:div>
                                                  </w:divsChild>
                                                </w:div>
                                                <w:div w:id="300816270">
                                                  <w:marLeft w:val="0"/>
                                                  <w:marRight w:val="0"/>
                                                  <w:marTop w:val="0"/>
                                                  <w:marBottom w:val="0"/>
                                                  <w:divBdr>
                                                    <w:top w:val="none" w:sz="0" w:space="0" w:color="auto"/>
                                                    <w:left w:val="none" w:sz="0" w:space="0" w:color="auto"/>
                                                    <w:bottom w:val="none" w:sz="0" w:space="0" w:color="auto"/>
                                                    <w:right w:val="none" w:sz="0" w:space="0" w:color="auto"/>
                                                  </w:divBdr>
                                                  <w:divsChild>
                                                    <w:div w:id="592132007">
                                                      <w:marLeft w:val="0"/>
                                                      <w:marRight w:val="0"/>
                                                      <w:marTop w:val="45"/>
                                                      <w:marBottom w:val="45"/>
                                                      <w:divBdr>
                                                        <w:top w:val="none" w:sz="0" w:space="0" w:color="auto"/>
                                                        <w:left w:val="none" w:sz="0" w:space="0" w:color="auto"/>
                                                        <w:bottom w:val="none" w:sz="0" w:space="0" w:color="auto"/>
                                                        <w:right w:val="none" w:sz="0" w:space="0" w:color="auto"/>
                                                      </w:divBdr>
                                                    </w:div>
                                                  </w:divsChild>
                                                </w:div>
                                                <w:div w:id="1572348505">
                                                  <w:marLeft w:val="0"/>
                                                  <w:marRight w:val="0"/>
                                                  <w:marTop w:val="0"/>
                                                  <w:marBottom w:val="0"/>
                                                  <w:divBdr>
                                                    <w:top w:val="none" w:sz="0" w:space="0" w:color="auto"/>
                                                    <w:left w:val="none" w:sz="0" w:space="0" w:color="auto"/>
                                                    <w:bottom w:val="none" w:sz="0" w:space="0" w:color="auto"/>
                                                    <w:right w:val="none" w:sz="0" w:space="0" w:color="auto"/>
                                                  </w:divBdr>
                                                  <w:divsChild>
                                                    <w:div w:id="1115373031">
                                                      <w:marLeft w:val="0"/>
                                                      <w:marRight w:val="0"/>
                                                      <w:marTop w:val="0"/>
                                                      <w:marBottom w:val="0"/>
                                                      <w:divBdr>
                                                        <w:top w:val="none" w:sz="0" w:space="0" w:color="auto"/>
                                                        <w:left w:val="none" w:sz="0" w:space="0" w:color="auto"/>
                                                        <w:bottom w:val="none" w:sz="0" w:space="0" w:color="auto"/>
                                                        <w:right w:val="none" w:sz="0" w:space="0" w:color="auto"/>
                                                      </w:divBdr>
                                                    </w:div>
                                                  </w:divsChild>
                                                </w:div>
                                                <w:div w:id="1129277193">
                                                  <w:marLeft w:val="0"/>
                                                  <w:marRight w:val="0"/>
                                                  <w:marTop w:val="0"/>
                                                  <w:marBottom w:val="0"/>
                                                  <w:divBdr>
                                                    <w:top w:val="none" w:sz="0" w:space="0" w:color="auto"/>
                                                    <w:left w:val="none" w:sz="0" w:space="0" w:color="auto"/>
                                                    <w:bottom w:val="none" w:sz="0" w:space="0" w:color="auto"/>
                                                    <w:right w:val="none" w:sz="0" w:space="0" w:color="auto"/>
                                                  </w:divBdr>
                                                  <w:divsChild>
                                                    <w:div w:id="676350382">
                                                      <w:marLeft w:val="0"/>
                                                      <w:marRight w:val="0"/>
                                                      <w:marTop w:val="0"/>
                                                      <w:marBottom w:val="0"/>
                                                      <w:divBdr>
                                                        <w:top w:val="none" w:sz="0" w:space="0" w:color="auto"/>
                                                        <w:left w:val="none" w:sz="0" w:space="0" w:color="auto"/>
                                                        <w:bottom w:val="none" w:sz="0" w:space="0" w:color="auto"/>
                                                        <w:right w:val="none" w:sz="0" w:space="0" w:color="auto"/>
                                                      </w:divBdr>
                                                    </w:div>
                                                  </w:divsChild>
                                                </w:div>
                                                <w:div w:id="1351107918">
                                                  <w:marLeft w:val="0"/>
                                                  <w:marRight w:val="0"/>
                                                  <w:marTop w:val="0"/>
                                                  <w:marBottom w:val="0"/>
                                                  <w:divBdr>
                                                    <w:top w:val="none" w:sz="0" w:space="0" w:color="auto"/>
                                                    <w:left w:val="none" w:sz="0" w:space="0" w:color="auto"/>
                                                    <w:bottom w:val="none" w:sz="0" w:space="0" w:color="auto"/>
                                                    <w:right w:val="none" w:sz="0" w:space="0" w:color="auto"/>
                                                  </w:divBdr>
                                                  <w:divsChild>
                                                    <w:div w:id="1357775350">
                                                      <w:marLeft w:val="0"/>
                                                      <w:marRight w:val="0"/>
                                                      <w:marTop w:val="0"/>
                                                      <w:marBottom w:val="0"/>
                                                      <w:divBdr>
                                                        <w:top w:val="none" w:sz="0" w:space="0" w:color="auto"/>
                                                        <w:left w:val="none" w:sz="0" w:space="0" w:color="auto"/>
                                                        <w:bottom w:val="none" w:sz="0" w:space="0" w:color="auto"/>
                                                        <w:right w:val="none" w:sz="0" w:space="0" w:color="auto"/>
                                                      </w:divBdr>
                                                    </w:div>
                                                  </w:divsChild>
                                                </w:div>
                                                <w:div w:id="463161920">
                                                  <w:marLeft w:val="0"/>
                                                  <w:marRight w:val="0"/>
                                                  <w:marTop w:val="0"/>
                                                  <w:marBottom w:val="0"/>
                                                  <w:divBdr>
                                                    <w:top w:val="none" w:sz="0" w:space="0" w:color="auto"/>
                                                    <w:left w:val="none" w:sz="0" w:space="0" w:color="auto"/>
                                                    <w:bottom w:val="none" w:sz="0" w:space="0" w:color="auto"/>
                                                    <w:right w:val="none" w:sz="0" w:space="0" w:color="auto"/>
                                                  </w:divBdr>
                                                  <w:divsChild>
                                                    <w:div w:id="160245029">
                                                      <w:marLeft w:val="0"/>
                                                      <w:marRight w:val="0"/>
                                                      <w:marTop w:val="0"/>
                                                      <w:marBottom w:val="0"/>
                                                      <w:divBdr>
                                                        <w:top w:val="none" w:sz="0" w:space="0" w:color="auto"/>
                                                        <w:left w:val="none" w:sz="0" w:space="0" w:color="auto"/>
                                                        <w:bottom w:val="none" w:sz="0" w:space="0" w:color="auto"/>
                                                        <w:right w:val="none" w:sz="0" w:space="0" w:color="auto"/>
                                                      </w:divBdr>
                                                    </w:div>
                                                  </w:divsChild>
                                                </w:div>
                                                <w:div w:id="1661077745">
                                                  <w:marLeft w:val="0"/>
                                                  <w:marRight w:val="0"/>
                                                  <w:marTop w:val="0"/>
                                                  <w:marBottom w:val="0"/>
                                                  <w:divBdr>
                                                    <w:top w:val="none" w:sz="0" w:space="0" w:color="auto"/>
                                                    <w:left w:val="none" w:sz="0" w:space="0" w:color="auto"/>
                                                    <w:bottom w:val="none" w:sz="0" w:space="0" w:color="auto"/>
                                                    <w:right w:val="none" w:sz="0" w:space="0" w:color="auto"/>
                                                  </w:divBdr>
                                                  <w:divsChild>
                                                    <w:div w:id="1743520847">
                                                      <w:marLeft w:val="0"/>
                                                      <w:marRight w:val="0"/>
                                                      <w:marTop w:val="0"/>
                                                      <w:marBottom w:val="0"/>
                                                      <w:divBdr>
                                                        <w:top w:val="none" w:sz="0" w:space="0" w:color="auto"/>
                                                        <w:left w:val="none" w:sz="0" w:space="0" w:color="auto"/>
                                                        <w:bottom w:val="none" w:sz="0" w:space="0" w:color="auto"/>
                                                        <w:right w:val="none" w:sz="0" w:space="0" w:color="auto"/>
                                                      </w:divBdr>
                                                    </w:div>
                                                  </w:divsChild>
                                                </w:div>
                                                <w:div w:id="1747649743">
                                                  <w:marLeft w:val="0"/>
                                                  <w:marRight w:val="0"/>
                                                  <w:marTop w:val="0"/>
                                                  <w:marBottom w:val="0"/>
                                                  <w:divBdr>
                                                    <w:top w:val="none" w:sz="0" w:space="0" w:color="auto"/>
                                                    <w:left w:val="none" w:sz="0" w:space="0" w:color="auto"/>
                                                    <w:bottom w:val="none" w:sz="0" w:space="0" w:color="auto"/>
                                                    <w:right w:val="none" w:sz="0" w:space="0" w:color="auto"/>
                                                  </w:divBdr>
                                                  <w:divsChild>
                                                    <w:div w:id="1468938760">
                                                      <w:marLeft w:val="0"/>
                                                      <w:marRight w:val="0"/>
                                                      <w:marTop w:val="0"/>
                                                      <w:marBottom w:val="0"/>
                                                      <w:divBdr>
                                                        <w:top w:val="none" w:sz="0" w:space="0" w:color="auto"/>
                                                        <w:left w:val="none" w:sz="0" w:space="0" w:color="auto"/>
                                                        <w:bottom w:val="none" w:sz="0" w:space="0" w:color="auto"/>
                                                        <w:right w:val="none" w:sz="0" w:space="0" w:color="auto"/>
                                                      </w:divBdr>
                                                    </w:div>
                                                  </w:divsChild>
                                                </w:div>
                                                <w:div w:id="85662560">
                                                  <w:marLeft w:val="0"/>
                                                  <w:marRight w:val="0"/>
                                                  <w:marTop w:val="0"/>
                                                  <w:marBottom w:val="0"/>
                                                  <w:divBdr>
                                                    <w:top w:val="none" w:sz="0" w:space="0" w:color="auto"/>
                                                    <w:left w:val="none" w:sz="0" w:space="0" w:color="auto"/>
                                                    <w:bottom w:val="none" w:sz="0" w:space="0" w:color="auto"/>
                                                    <w:right w:val="none" w:sz="0" w:space="0" w:color="auto"/>
                                                  </w:divBdr>
                                                  <w:divsChild>
                                                    <w:div w:id="352191655">
                                                      <w:marLeft w:val="0"/>
                                                      <w:marRight w:val="0"/>
                                                      <w:marTop w:val="0"/>
                                                      <w:marBottom w:val="0"/>
                                                      <w:divBdr>
                                                        <w:top w:val="none" w:sz="0" w:space="0" w:color="auto"/>
                                                        <w:left w:val="none" w:sz="0" w:space="0" w:color="auto"/>
                                                        <w:bottom w:val="none" w:sz="0" w:space="0" w:color="auto"/>
                                                        <w:right w:val="none" w:sz="0" w:space="0" w:color="auto"/>
                                                      </w:divBdr>
                                                    </w:div>
                                                  </w:divsChild>
                                                </w:div>
                                                <w:div w:id="1737973471">
                                                  <w:marLeft w:val="0"/>
                                                  <w:marRight w:val="0"/>
                                                  <w:marTop w:val="0"/>
                                                  <w:marBottom w:val="0"/>
                                                  <w:divBdr>
                                                    <w:top w:val="none" w:sz="0" w:space="0" w:color="auto"/>
                                                    <w:left w:val="none" w:sz="0" w:space="0" w:color="auto"/>
                                                    <w:bottom w:val="none" w:sz="0" w:space="0" w:color="auto"/>
                                                    <w:right w:val="none" w:sz="0" w:space="0" w:color="auto"/>
                                                  </w:divBdr>
                                                  <w:divsChild>
                                                    <w:div w:id="501623774">
                                                      <w:marLeft w:val="0"/>
                                                      <w:marRight w:val="0"/>
                                                      <w:marTop w:val="0"/>
                                                      <w:marBottom w:val="0"/>
                                                      <w:divBdr>
                                                        <w:top w:val="none" w:sz="0" w:space="0" w:color="auto"/>
                                                        <w:left w:val="none" w:sz="0" w:space="0" w:color="auto"/>
                                                        <w:bottom w:val="none" w:sz="0" w:space="0" w:color="auto"/>
                                                        <w:right w:val="none" w:sz="0" w:space="0" w:color="auto"/>
                                                      </w:divBdr>
                                                    </w:div>
                                                  </w:divsChild>
                                                </w:div>
                                                <w:div w:id="2053269004">
                                                  <w:marLeft w:val="0"/>
                                                  <w:marRight w:val="0"/>
                                                  <w:marTop w:val="0"/>
                                                  <w:marBottom w:val="0"/>
                                                  <w:divBdr>
                                                    <w:top w:val="none" w:sz="0" w:space="0" w:color="auto"/>
                                                    <w:left w:val="none" w:sz="0" w:space="0" w:color="auto"/>
                                                    <w:bottom w:val="none" w:sz="0" w:space="0" w:color="auto"/>
                                                    <w:right w:val="none" w:sz="0" w:space="0" w:color="auto"/>
                                                  </w:divBdr>
                                                  <w:divsChild>
                                                    <w:div w:id="1739549717">
                                                      <w:marLeft w:val="0"/>
                                                      <w:marRight w:val="0"/>
                                                      <w:marTop w:val="0"/>
                                                      <w:marBottom w:val="0"/>
                                                      <w:divBdr>
                                                        <w:top w:val="none" w:sz="0" w:space="0" w:color="auto"/>
                                                        <w:left w:val="none" w:sz="0" w:space="0" w:color="auto"/>
                                                        <w:bottom w:val="none" w:sz="0" w:space="0" w:color="auto"/>
                                                        <w:right w:val="none" w:sz="0" w:space="0" w:color="auto"/>
                                                      </w:divBdr>
                                                    </w:div>
                                                  </w:divsChild>
                                                </w:div>
                                                <w:div w:id="1189948112">
                                                  <w:marLeft w:val="0"/>
                                                  <w:marRight w:val="0"/>
                                                  <w:marTop w:val="0"/>
                                                  <w:marBottom w:val="0"/>
                                                  <w:divBdr>
                                                    <w:top w:val="none" w:sz="0" w:space="0" w:color="auto"/>
                                                    <w:left w:val="none" w:sz="0" w:space="0" w:color="auto"/>
                                                    <w:bottom w:val="none" w:sz="0" w:space="0" w:color="auto"/>
                                                    <w:right w:val="none" w:sz="0" w:space="0" w:color="auto"/>
                                                  </w:divBdr>
                                                  <w:divsChild>
                                                    <w:div w:id="646252506">
                                                      <w:marLeft w:val="0"/>
                                                      <w:marRight w:val="0"/>
                                                      <w:marTop w:val="0"/>
                                                      <w:marBottom w:val="0"/>
                                                      <w:divBdr>
                                                        <w:top w:val="none" w:sz="0" w:space="0" w:color="auto"/>
                                                        <w:left w:val="none" w:sz="0" w:space="0" w:color="auto"/>
                                                        <w:bottom w:val="none" w:sz="0" w:space="0" w:color="auto"/>
                                                        <w:right w:val="none" w:sz="0" w:space="0" w:color="auto"/>
                                                      </w:divBdr>
                                                    </w:div>
                                                  </w:divsChild>
                                                </w:div>
                                                <w:div w:id="1743019808">
                                                  <w:marLeft w:val="0"/>
                                                  <w:marRight w:val="0"/>
                                                  <w:marTop w:val="0"/>
                                                  <w:marBottom w:val="0"/>
                                                  <w:divBdr>
                                                    <w:top w:val="none" w:sz="0" w:space="0" w:color="auto"/>
                                                    <w:left w:val="none" w:sz="0" w:space="0" w:color="auto"/>
                                                    <w:bottom w:val="none" w:sz="0" w:space="0" w:color="auto"/>
                                                    <w:right w:val="none" w:sz="0" w:space="0" w:color="auto"/>
                                                  </w:divBdr>
                                                  <w:divsChild>
                                                    <w:div w:id="87505179">
                                                      <w:marLeft w:val="0"/>
                                                      <w:marRight w:val="0"/>
                                                      <w:marTop w:val="0"/>
                                                      <w:marBottom w:val="0"/>
                                                      <w:divBdr>
                                                        <w:top w:val="none" w:sz="0" w:space="0" w:color="auto"/>
                                                        <w:left w:val="none" w:sz="0" w:space="0" w:color="auto"/>
                                                        <w:bottom w:val="none" w:sz="0" w:space="0" w:color="auto"/>
                                                        <w:right w:val="none" w:sz="0" w:space="0" w:color="auto"/>
                                                      </w:divBdr>
                                                    </w:div>
                                                  </w:divsChild>
                                                </w:div>
                                                <w:div w:id="2050833672">
                                                  <w:marLeft w:val="0"/>
                                                  <w:marRight w:val="0"/>
                                                  <w:marTop w:val="0"/>
                                                  <w:marBottom w:val="0"/>
                                                  <w:divBdr>
                                                    <w:top w:val="none" w:sz="0" w:space="0" w:color="auto"/>
                                                    <w:left w:val="none" w:sz="0" w:space="0" w:color="auto"/>
                                                    <w:bottom w:val="none" w:sz="0" w:space="0" w:color="auto"/>
                                                    <w:right w:val="none" w:sz="0" w:space="0" w:color="auto"/>
                                                  </w:divBdr>
                                                  <w:divsChild>
                                                    <w:div w:id="1986470931">
                                                      <w:marLeft w:val="0"/>
                                                      <w:marRight w:val="0"/>
                                                      <w:marTop w:val="0"/>
                                                      <w:marBottom w:val="0"/>
                                                      <w:divBdr>
                                                        <w:top w:val="none" w:sz="0" w:space="0" w:color="auto"/>
                                                        <w:left w:val="none" w:sz="0" w:space="0" w:color="auto"/>
                                                        <w:bottom w:val="none" w:sz="0" w:space="0" w:color="auto"/>
                                                        <w:right w:val="none" w:sz="0" w:space="0" w:color="auto"/>
                                                      </w:divBdr>
                                                    </w:div>
                                                  </w:divsChild>
                                                </w:div>
                                                <w:div w:id="2135174461">
                                                  <w:marLeft w:val="0"/>
                                                  <w:marRight w:val="0"/>
                                                  <w:marTop w:val="0"/>
                                                  <w:marBottom w:val="0"/>
                                                  <w:divBdr>
                                                    <w:top w:val="none" w:sz="0" w:space="0" w:color="auto"/>
                                                    <w:left w:val="none" w:sz="0" w:space="0" w:color="auto"/>
                                                    <w:bottom w:val="none" w:sz="0" w:space="0" w:color="auto"/>
                                                    <w:right w:val="none" w:sz="0" w:space="0" w:color="auto"/>
                                                  </w:divBdr>
                                                  <w:divsChild>
                                                    <w:div w:id="663365117">
                                                      <w:marLeft w:val="0"/>
                                                      <w:marRight w:val="0"/>
                                                      <w:marTop w:val="0"/>
                                                      <w:marBottom w:val="0"/>
                                                      <w:divBdr>
                                                        <w:top w:val="none" w:sz="0" w:space="0" w:color="auto"/>
                                                        <w:left w:val="none" w:sz="0" w:space="0" w:color="auto"/>
                                                        <w:bottom w:val="none" w:sz="0" w:space="0" w:color="auto"/>
                                                        <w:right w:val="none" w:sz="0" w:space="0" w:color="auto"/>
                                                      </w:divBdr>
                                                    </w:div>
                                                  </w:divsChild>
                                                </w:div>
                                                <w:div w:id="437529485">
                                                  <w:marLeft w:val="0"/>
                                                  <w:marRight w:val="0"/>
                                                  <w:marTop w:val="0"/>
                                                  <w:marBottom w:val="0"/>
                                                  <w:divBdr>
                                                    <w:top w:val="none" w:sz="0" w:space="0" w:color="auto"/>
                                                    <w:left w:val="none" w:sz="0" w:space="0" w:color="auto"/>
                                                    <w:bottom w:val="none" w:sz="0" w:space="0" w:color="auto"/>
                                                    <w:right w:val="none" w:sz="0" w:space="0" w:color="auto"/>
                                                  </w:divBdr>
                                                  <w:divsChild>
                                                    <w:div w:id="748424460">
                                                      <w:marLeft w:val="0"/>
                                                      <w:marRight w:val="0"/>
                                                      <w:marTop w:val="0"/>
                                                      <w:marBottom w:val="0"/>
                                                      <w:divBdr>
                                                        <w:top w:val="none" w:sz="0" w:space="0" w:color="auto"/>
                                                        <w:left w:val="none" w:sz="0" w:space="0" w:color="auto"/>
                                                        <w:bottom w:val="none" w:sz="0" w:space="0" w:color="auto"/>
                                                        <w:right w:val="none" w:sz="0" w:space="0" w:color="auto"/>
                                                      </w:divBdr>
                                                    </w:div>
                                                  </w:divsChild>
                                                </w:div>
                                                <w:div w:id="1593319362">
                                                  <w:marLeft w:val="0"/>
                                                  <w:marRight w:val="0"/>
                                                  <w:marTop w:val="0"/>
                                                  <w:marBottom w:val="0"/>
                                                  <w:divBdr>
                                                    <w:top w:val="none" w:sz="0" w:space="0" w:color="auto"/>
                                                    <w:left w:val="none" w:sz="0" w:space="0" w:color="auto"/>
                                                    <w:bottom w:val="none" w:sz="0" w:space="0" w:color="auto"/>
                                                    <w:right w:val="none" w:sz="0" w:space="0" w:color="auto"/>
                                                  </w:divBdr>
                                                  <w:divsChild>
                                                    <w:div w:id="1978691">
                                                      <w:marLeft w:val="0"/>
                                                      <w:marRight w:val="0"/>
                                                      <w:marTop w:val="0"/>
                                                      <w:marBottom w:val="0"/>
                                                      <w:divBdr>
                                                        <w:top w:val="none" w:sz="0" w:space="0" w:color="auto"/>
                                                        <w:left w:val="none" w:sz="0" w:space="0" w:color="auto"/>
                                                        <w:bottom w:val="none" w:sz="0" w:space="0" w:color="auto"/>
                                                        <w:right w:val="none" w:sz="0" w:space="0" w:color="auto"/>
                                                      </w:divBdr>
                                                    </w:div>
                                                  </w:divsChild>
                                                </w:div>
                                                <w:div w:id="471019963">
                                                  <w:marLeft w:val="0"/>
                                                  <w:marRight w:val="0"/>
                                                  <w:marTop w:val="0"/>
                                                  <w:marBottom w:val="0"/>
                                                  <w:divBdr>
                                                    <w:top w:val="none" w:sz="0" w:space="0" w:color="auto"/>
                                                    <w:left w:val="none" w:sz="0" w:space="0" w:color="auto"/>
                                                    <w:bottom w:val="none" w:sz="0" w:space="0" w:color="auto"/>
                                                    <w:right w:val="none" w:sz="0" w:space="0" w:color="auto"/>
                                                  </w:divBdr>
                                                  <w:divsChild>
                                                    <w:div w:id="456799603">
                                                      <w:marLeft w:val="0"/>
                                                      <w:marRight w:val="0"/>
                                                      <w:marTop w:val="0"/>
                                                      <w:marBottom w:val="0"/>
                                                      <w:divBdr>
                                                        <w:top w:val="none" w:sz="0" w:space="0" w:color="auto"/>
                                                        <w:left w:val="none" w:sz="0" w:space="0" w:color="auto"/>
                                                        <w:bottom w:val="none" w:sz="0" w:space="0" w:color="auto"/>
                                                        <w:right w:val="none" w:sz="0" w:space="0" w:color="auto"/>
                                                      </w:divBdr>
                                                    </w:div>
                                                  </w:divsChild>
                                                </w:div>
                                                <w:div w:id="971132692">
                                                  <w:marLeft w:val="0"/>
                                                  <w:marRight w:val="0"/>
                                                  <w:marTop w:val="0"/>
                                                  <w:marBottom w:val="0"/>
                                                  <w:divBdr>
                                                    <w:top w:val="none" w:sz="0" w:space="0" w:color="auto"/>
                                                    <w:left w:val="none" w:sz="0" w:space="0" w:color="auto"/>
                                                    <w:bottom w:val="none" w:sz="0" w:space="0" w:color="auto"/>
                                                    <w:right w:val="none" w:sz="0" w:space="0" w:color="auto"/>
                                                  </w:divBdr>
                                                  <w:divsChild>
                                                    <w:div w:id="386807169">
                                                      <w:marLeft w:val="0"/>
                                                      <w:marRight w:val="0"/>
                                                      <w:marTop w:val="0"/>
                                                      <w:marBottom w:val="0"/>
                                                      <w:divBdr>
                                                        <w:top w:val="none" w:sz="0" w:space="0" w:color="auto"/>
                                                        <w:left w:val="none" w:sz="0" w:space="0" w:color="auto"/>
                                                        <w:bottom w:val="none" w:sz="0" w:space="0" w:color="auto"/>
                                                        <w:right w:val="none" w:sz="0" w:space="0" w:color="auto"/>
                                                      </w:divBdr>
                                                    </w:div>
                                                  </w:divsChild>
                                                </w:div>
                                                <w:div w:id="1556939012">
                                                  <w:marLeft w:val="0"/>
                                                  <w:marRight w:val="0"/>
                                                  <w:marTop w:val="0"/>
                                                  <w:marBottom w:val="0"/>
                                                  <w:divBdr>
                                                    <w:top w:val="none" w:sz="0" w:space="0" w:color="auto"/>
                                                    <w:left w:val="none" w:sz="0" w:space="0" w:color="auto"/>
                                                    <w:bottom w:val="none" w:sz="0" w:space="0" w:color="auto"/>
                                                    <w:right w:val="none" w:sz="0" w:space="0" w:color="auto"/>
                                                  </w:divBdr>
                                                  <w:divsChild>
                                                    <w:div w:id="1681159442">
                                                      <w:marLeft w:val="0"/>
                                                      <w:marRight w:val="0"/>
                                                      <w:marTop w:val="0"/>
                                                      <w:marBottom w:val="0"/>
                                                      <w:divBdr>
                                                        <w:top w:val="none" w:sz="0" w:space="0" w:color="auto"/>
                                                        <w:left w:val="none" w:sz="0" w:space="0" w:color="auto"/>
                                                        <w:bottom w:val="none" w:sz="0" w:space="0" w:color="auto"/>
                                                        <w:right w:val="none" w:sz="0" w:space="0" w:color="auto"/>
                                                      </w:divBdr>
                                                    </w:div>
                                                  </w:divsChild>
                                                </w:div>
                                                <w:div w:id="156649612">
                                                  <w:marLeft w:val="0"/>
                                                  <w:marRight w:val="0"/>
                                                  <w:marTop w:val="0"/>
                                                  <w:marBottom w:val="0"/>
                                                  <w:divBdr>
                                                    <w:top w:val="none" w:sz="0" w:space="0" w:color="auto"/>
                                                    <w:left w:val="none" w:sz="0" w:space="0" w:color="auto"/>
                                                    <w:bottom w:val="none" w:sz="0" w:space="0" w:color="auto"/>
                                                    <w:right w:val="none" w:sz="0" w:space="0" w:color="auto"/>
                                                  </w:divBdr>
                                                  <w:divsChild>
                                                    <w:div w:id="1005092246">
                                                      <w:marLeft w:val="0"/>
                                                      <w:marRight w:val="0"/>
                                                      <w:marTop w:val="0"/>
                                                      <w:marBottom w:val="0"/>
                                                      <w:divBdr>
                                                        <w:top w:val="none" w:sz="0" w:space="0" w:color="auto"/>
                                                        <w:left w:val="none" w:sz="0" w:space="0" w:color="auto"/>
                                                        <w:bottom w:val="none" w:sz="0" w:space="0" w:color="auto"/>
                                                        <w:right w:val="none" w:sz="0" w:space="0" w:color="auto"/>
                                                      </w:divBdr>
                                                    </w:div>
                                                  </w:divsChild>
                                                </w:div>
                                                <w:div w:id="759522972">
                                                  <w:marLeft w:val="0"/>
                                                  <w:marRight w:val="0"/>
                                                  <w:marTop w:val="0"/>
                                                  <w:marBottom w:val="0"/>
                                                  <w:divBdr>
                                                    <w:top w:val="none" w:sz="0" w:space="0" w:color="auto"/>
                                                    <w:left w:val="none" w:sz="0" w:space="0" w:color="auto"/>
                                                    <w:bottom w:val="none" w:sz="0" w:space="0" w:color="auto"/>
                                                    <w:right w:val="none" w:sz="0" w:space="0" w:color="auto"/>
                                                  </w:divBdr>
                                                  <w:divsChild>
                                                    <w:div w:id="2003392155">
                                                      <w:marLeft w:val="0"/>
                                                      <w:marRight w:val="0"/>
                                                      <w:marTop w:val="0"/>
                                                      <w:marBottom w:val="0"/>
                                                      <w:divBdr>
                                                        <w:top w:val="none" w:sz="0" w:space="0" w:color="auto"/>
                                                        <w:left w:val="none" w:sz="0" w:space="0" w:color="auto"/>
                                                        <w:bottom w:val="none" w:sz="0" w:space="0" w:color="auto"/>
                                                        <w:right w:val="none" w:sz="0" w:space="0" w:color="auto"/>
                                                      </w:divBdr>
                                                    </w:div>
                                                  </w:divsChild>
                                                </w:div>
                                                <w:div w:id="462770086">
                                                  <w:marLeft w:val="0"/>
                                                  <w:marRight w:val="0"/>
                                                  <w:marTop w:val="0"/>
                                                  <w:marBottom w:val="0"/>
                                                  <w:divBdr>
                                                    <w:top w:val="none" w:sz="0" w:space="0" w:color="auto"/>
                                                    <w:left w:val="none" w:sz="0" w:space="0" w:color="auto"/>
                                                    <w:bottom w:val="none" w:sz="0" w:space="0" w:color="auto"/>
                                                    <w:right w:val="none" w:sz="0" w:space="0" w:color="auto"/>
                                                  </w:divBdr>
                                                  <w:divsChild>
                                                    <w:div w:id="650526955">
                                                      <w:marLeft w:val="0"/>
                                                      <w:marRight w:val="0"/>
                                                      <w:marTop w:val="0"/>
                                                      <w:marBottom w:val="0"/>
                                                      <w:divBdr>
                                                        <w:top w:val="none" w:sz="0" w:space="0" w:color="auto"/>
                                                        <w:left w:val="none" w:sz="0" w:space="0" w:color="auto"/>
                                                        <w:bottom w:val="none" w:sz="0" w:space="0" w:color="auto"/>
                                                        <w:right w:val="none" w:sz="0" w:space="0" w:color="auto"/>
                                                      </w:divBdr>
                                                    </w:div>
                                                  </w:divsChild>
                                                </w:div>
                                                <w:div w:id="1775129305">
                                                  <w:marLeft w:val="0"/>
                                                  <w:marRight w:val="0"/>
                                                  <w:marTop w:val="0"/>
                                                  <w:marBottom w:val="0"/>
                                                  <w:divBdr>
                                                    <w:top w:val="none" w:sz="0" w:space="0" w:color="auto"/>
                                                    <w:left w:val="none" w:sz="0" w:space="0" w:color="auto"/>
                                                    <w:bottom w:val="none" w:sz="0" w:space="0" w:color="auto"/>
                                                    <w:right w:val="none" w:sz="0" w:space="0" w:color="auto"/>
                                                  </w:divBdr>
                                                  <w:divsChild>
                                                    <w:div w:id="184253111">
                                                      <w:marLeft w:val="0"/>
                                                      <w:marRight w:val="0"/>
                                                      <w:marTop w:val="0"/>
                                                      <w:marBottom w:val="0"/>
                                                      <w:divBdr>
                                                        <w:top w:val="none" w:sz="0" w:space="0" w:color="auto"/>
                                                        <w:left w:val="none" w:sz="0" w:space="0" w:color="auto"/>
                                                        <w:bottom w:val="none" w:sz="0" w:space="0" w:color="auto"/>
                                                        <w:right w:val="none" w:sz="0" w:space="0" w:color="auto"/>
                                                      </w:divBdr>
                                                    </w:div>
                                                  </w:divsChild>
                                                </w:div>
                                                <w:div w:id="489835390">
                                                  <w:marLeft w:val="0"/>
                                                  <w:marRight w:val="0"/>
                                                  <w:marTop w:val="0"/>
                                                  <w:marBottom w:val="0"/>
                                                  <w:divBdr>
                                                    <w:top w:val="none" w:sz="0" w:space="0" w:color="auto"/>
                                                    <w:left w:val="none" w:sz="0" w:space="0" w:color="auto"/>
                                                    <w:bottom w:val="none" w:sz="0" w:space="0" w:color="auto"/>
                                                    <w:right w:val="none" w:sz="0" w:space="0" w:color="auto"/>
                                                  </w:divBdr>
                                                  <w:divsChild>
                                                    <w:div w:id="366375027">
                                                      <w:marLeft w:val="0"/>
                                                      <w:marRight w:val="0"/>
                                                      <w:marTop w:val="0"/>
                                                      <w:marBottom w:val="0"/>
                                                      <w:divBdr>
                                                        <w:top w:val="none" w:sz="0" w:space="0" w:color="auto"/>
                                                        <w:left w:val="none" w:sz="0" w:space="0" w:color="auto"/>
                                                        <w:bottom w:val="none" w:sz="0" w:space="0" w:color="auto"/>
                                                        <w:right w:val="none" w:sz="0" w:space="0" w:color="auto"/>
                                                      </w:divBdr>
                                                    </w:div>
                                                  </w:divsChild>
                                                </w:div>
                                                <w:div w:id="2044019965">
                                                  <w:marLeft w:val="0"/>
                                                  <w:marRight w:val="0"/>
                                                  <w:marTop w:val="0"/>
                                                  <w:marBottom w:val="0"/>
                                                  <w:divBdr>
                                                    <w:top w:val="none" w:sz="0" w:space="0" w:color="auto"/>
                                                    <w:left w:val="none" w:sz="0" w:space="0" w:color="auto"/>
                                                    <w:bottom w:val="none" w:sz="0" w:space="0" w:color="auto"/>
                                                    <w:right w:val="none" w:sz="0" w:space="0" w:color="auto"/>
                                                  </w:divBdr>
                                                  <w:divsChild>
                                                    <w:div w:id="1038552532">
                                                      <w:marLeft w:val="0"/>
                                                      <w:marRight w:val="0"/>
                                                      <w:marTop w:val="0"/>
                                                      <w:marBottom w:val="0"/>
                                                      <w:divBdr>
                                                        <w:top w:val="none" w:sz="0" w:space="0" w:color="auto"/>
                                                        <w:left w:val="none" w:sz="0" w:space="0" w:color="auto"/>
                                                        <w:bottom w:val="none" w:sz="0" w:space="0" w:color="auto"/>
                                                        <w:right w:val="none" w:sz="0" w:space="0" w:color="auto"/>
                                                      </w:divBdr>
                                                    </w:div>
                                                  </w:divsChild>
                                                </w:div>
                                                <w:div w:id="1221668308">
                                                  <w:marLeft w:val="0"/>
                                                  <w:marRight w:val="0"/>
                                                  <w:marTop w:val="0"/>
                                                  <w:marBottom w:val="0"/>
                                                  <w:divBdr>
                                                    <w:top w:val="none" w:sz="0" w:space="0" w:color="auto"/>
                                                    <w:left w:val="none" w:sz="0" w:space="0" w:color="auto"/>
                                                    <w:bottom w:val="none" w:sz="0" w:space="0" w:color="auto"/>
                                                    <w:right w:val="none" w:sz="0" w:space="0" w:color="auto"/>
                                                  </w:divBdr>
                                                  <w:divsChild>
                                                    <w:div w:id="72515321">
                                                      <w:marLeft w:val="0"/>
                                                      <w:marRight w:val="0"/>
                                                      <w:marTop w:val="0"/>
                                                      <w:marBottom w:val="0"/>
                                                      <w:divBdr>
                                                        <w:top w:val="none" w:sz="0" w:space="0" w:color="auto"/>
                                                        <w:left w:val="none" w:sz="0" w:space="0" w:color="auto"/>
                                                        <w:bottom w:val="none" w:sz="0" w:space="0" w:color="auto"/>
                                                        <w:right w:val="none" w:sz="0" w:space="0" w:color="auto"/>
                                                      </w:divBdr>
                                                    </w:div>
                                                  </w:divsChild>
                                                </w:div>
                                                <w:div w:id="2104260182">
                                                  <w:marLeft w:val="0"/>
                                                  <w:marRight w:val="0"/>
                                                  <w:marTop w:val="0"/>
                                                  <w:marBottom w:val="0"/>
                                                  <w:divBdr>
                                                    <w:top w:val="none" w:sz="0" w:space="0" w:color="auto"/>
                                                    <w:left w:val="none" w:sz="0" w:space="0" w:color="auto"/>
                                                    <w:bottom w:val="none" w:sz="0" w:space="0" w:color="auto"/>
                                                    <w:right w:val="none" w:sz="0" w:space="0" w:color="auto"/>
                                                  </w:divBdr>
                                                  <w:divsChild>
                                                    <w:div w:id="955526464">
                                                      <w:marLeft w:val="0"/>
                                                      <w:marRight w:val="0"/>
                                                      <w:marTop w:val="0"/>
                                                      <w:marBottom w:val="0"/>
                                                      <w:divBdr>
                                                        <w:top w:val="none" w:sz="0" w:space="0" w:color="auto"/>
                                                        <w:left w:val="none" w:sz="0" w:space="0" w:color="auto"/>
                                                        <w:bottom w:val="none" w:sz="0" w:space="0" w:color="auto"/>
                                                        <w:right w:val="none" w:sz="0" w:space="0" w:color="auto"/>
                                                      </w:divBdr>
                                                    </w:div>
                                                  </w:divsChild>
                                                </w:div>
                                                <w:div w:id="120879652">
                                                  <w:marLeft w:val="0"/>
                                                  <w:marRight w:val="0"/>
                                                  <w:marTop w:val="0"/>
                                                  <w:marBottom w:val="0"/>
                                                  <w:divBdr>
                                                    <w:top w:val="none" w:sz="0" w:space="0" w:color="auto"/>
                                                    <w:left w:val="none" w:sz="0" w:space="0" w:color="auto"/>
                                                    <w:bottom w:val="none" w:sz="0" w:space="0" w:color="auto"/>
                                                    <w:right w:val="none" w:sz="0" w:space="0" w:color="auto"/>
                                                  </w:divBdr>
                                                  <w:divsChild>
                                                    <w:div w:id="1342046335">
                                                      <w:marLeft w:val="0"/>
                                                      <w:marRight w:val="0"/>
                                                      <w:marTop w:val="0"/>
                                                      <w:marBottom w:val="0"/>
                                                      <w:divBdr>
                                                        <w:top w:val="none" w:sz="0" w:space="0" w:color="auto"/>
                                                        <w:left w:val="none" w:sz="0" w:space="0" w:color="auto"/>
                                                        <w:bottom w:val="none" w:sz="0" w:space="0" w:color="auto"/>
                                                        <w:right w:val="none" w:sz="0" w:space="0" w:color="auto"/>
                                                      </w:divBdr>
                                                    </w:div>
                                                  </w:divsChild>
                                                </w:div>
                                                <w:div w:id="251202835">
                                                  <w:marLeft w:val="0"/>
                                                  <w:marRight w:val="0"/>
                                                  <w:marTop w:val="0"/>
                                                  <w:marBottom w:val="0"/>
                                                  <w:divBdr>
                                                    <w:top w:val="none" w:sz="0" w:space="0" w:color="auto"/>
                                                    <w:left w:val="none" w:sz="0" w:space="0" w:color="auto"/>
                                                    <w:bottom w:val="none" w:sz="0" w:space="0" w:color="auto"/>
                                                    <w:right w:val="none" w:sz="0" w:space="0" w:color="auto"/>
                                                  </w:divBdr>
                                                  <w:divsChild>
                                                    <w:div w:id="710569658">
                                                      <w:marLeft w:val="0"/>
                                                      <w:marRight w:val="0"/>
                                                      <w:marTop w:val="0"/>
                                                      <w:marBottom w:val="0"/>
                                                      <w:divBdr>
                                                        <w:top w:val="none" w:sz="0" w:space="0" w:color="auto"/>
                                                        <w:left w:val="none" w:sz="0" w:space="0" w:color="auto"/>
                                                        <w:bottom w:val="none" w:sz="0" w:space="0" w:color="auto"/>
                                                        <w:right w:val="none" w:sz="0" w:space="0" w:color="auto"/>
                                                      </w:divBdr>
                                                    </w:div>
                                                  </w:divsChild>
                                                </w:div>
                                                <w:div w:id="1029648977">
                                                  <w:marLeft w:val="0"/>
                                                  <w:marRight w:val="0"/>
                                                  <w:marTop w:val="0"/>
                                                  <w:marBottom w:val="0"/>
                                                  <w:divBdr>
                                                    <w:top w:val="none" w:sz="0" w:space="0" w:color="auto"/>
                                                    <w:left w:val="none" w:sz="0" w:space="0" w:color="auto"/>
                                                    <w:bottom w:val="none" w:sz="0" w:space="0" w:color="auto"/>
                                                    <w:right w:val="none" w:sz="0" w:space="0" w:color="auto"/>
                                                  </w:divBdr>
                                                  <w:divsChild>
                                                    <w:div w:id="419716724">
                                                      <w:marLeft w:val="0"/>
                                                      <w:marRight w:val="0"/>
                                                      <w:marTop w:val="0"/>
                                                      <w:marBottom w:val="0"/>
                                                      <w:divBdr>
                                                        <w:top w:val="none" w:sz="0" w:space="0" w:color="auto"/>
                                                        <w:left w:val="none" w:sz="0" w:space="0" w:color="auto"/>
                                                        <w:bottom w:val="none" w:sz="0" w:space="0" w:color="auto"/>
                                                        <w:right w:val="none" w:sz="0" w:space="0" w:color="auto"/>
                                                      </w:divBdr>
                                                    </w:div>
                                                  </w:divsChild>
                                                </w:div>
                                                <w:div w:id="320236147">
                                                  <w:marLeft w:val="0"/>
                                                  <w:marRight w:val="0"/>
                                                  <w:marTop w:val="0"/>
                                                  <w:marBottom w:val="0"/>
                                                  <w:divBdr>
                                                    <w:top w:val="none" w:sz="0" w:space="0" w:color="auto"/>
                                                    <w:left w:val="none" w:sz="0" w:space="0" w:color="auto"/>
                                                    <w:bottom w:val="none" w:sz="0" w:space="0" w:color="auto"/>
                                                    <w:right w:val="none" w:sz="0" w:space="0" w:color="auto"/>
                                                  </w:divBdr>
                                                  <w:divsChild>
                                                    <w:div w:id="672419626">
                                                      <w:marLeft w:val="0"/>
                                                      <w:marRight w:val="0"/>
                                                      <w:marTop w:val="0"/>
                                                      <w:marBottom w:val="0"/>
                                                      <w:divBdr>
                                                        <w:top w:val="none" w:sz="0" w:space="0" w:color="auto"/>
                                                        <w:left w:val="none" w:sz="0" w:space="0" w:color="auto"/>
                                                        <w:bottom w:val="none" w:sz="0" w:space="0" w:color="auto"/>
                                                        <w:right w:val="none" w:sz="0" w:space="0" w:color="auto"/>
                                                      </w:divBdr>
                                                    </w:div>
                                                  </w:divsChild>
                                                </w:div>
                                                <w:div w:id="1542136114">
                                                  <w:marLeft w:val="0"/>
                                                  <w:marRight w:val="0"/>
                                                  <w:marTop w:val="0"/>
                                                  <w:marBottom w:val="0"/>
                                                  <w:divBdr>
                                                    <w:top w:val="none" w:sz="0" w:space="0" w:color="auto"/>
                                                    <w:left w:val="none" w:sz="0" w:space="0" w:color="auto"/>
                                                    <w:bottom w:val="none" w:sz="0" w:space="0" w:color="auto"/>
                                                    <w:right w:val="none" w:sz="0" w:space="0" w:color="auto"/>
                                                  </w:divBdr>
                                                  <w:divsChild>
                                                    <w:div w:id="1328677343">
                                                      <w:marLeft w:val="0"/>
                                                      <w:marRight w:val="0"/>
                                                      <w:marTop w:val="0"/>
                                                      <w:marBottom w:val="0"/>
                                                      <w:divBdr>
                                                        <w:top w:val="none" w:sz="0" w:space="0" w:color="auto"/>
                                                        <w:left w:val="none" w:sz="0" w:space="0" w:color="auto"/>
                                                        <w:bottom w:val="none" w:sz="0" w:space="0" w:color="auto"/>
                                                        <w:right w:val="none" w:sz="0" w:space="0" w:color="auto"/>
                                                      </w:divBdr>
                                                    </w:div>
                                                  </w:divsChild>
                                                </w:div>
                                                <w:div w:id="496698648">
                                                  <w:marLeft w:val="0"/>
                                                  <w:marRight w:val="0"/>
                                                  <w:marTop w:val="0"/>
                                                  <w:marBottom w:val="0"/>
                                                  <w:divBdr>
                                                    <w:top w:val="none" w:sz="0" w:space="0" w:color="auto"/>
                                                    <w:left w:val="none" w:sz="0" w:space="0" w:color="auto"/>
                                                    <w:bottom w:val="none" w:sz="0" w:space="0" w:color="auto"/>
                                                    <w:right w:val="none" w:sz="0" w:space="0" w:color="auto"/>
                                                  </w:divBdr>
                                                  <w:divsChild>
                                                    <w:div w:id="2042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8705">
                                          <w:marLeft w:val="0"/>
                                          <w:marRight w:val="0"/>
                                          <w:marTop w:val="0"/>
                                          <w:marBottom w:val="0"/>
                                          <w:divBdr>
                                            <w:top w:val="none" w:sz="0" w:space="0" w:color="auto"/>
                                            <w:left w:val="none" w:sz="0" w:space="0" w:color="auto"/>
                                            <w:bottom w:val="none" w:sz="0" w:space="0" w:color="auto"/>
                                            <w:right w:val="none" w:sz="0" w:space="0" w:color="auto"/>
                                          </w:divBdr>
                                          <w:divsChild>
                                            <w:div w:id="77930255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439039">
                  <w:marLeft w:val="3300"/>
                  <w:marRight w:val="0"/>
                  <w:marTop w:val="0"/>
                  <w:marBottom w:val="0"/>
                  <w:divBdr>
                    <w:top w:val="single" w:sz="2" w:space="0" w:color="A8A8A8"/>
                    <w:left w:val="single" w:sz="6" w:space="0" w:color="A8A8A8"/>
                    <w:bottom w:val="single" w:sz="2" w:space="0" w:color="A8A8A8"/>
                    <w:right w:val="single" w:sz="6" w:space="0" w:color="A8A8A8"/>
                  </w:divBdr>
                  <w:divsChild>
                    <w:div w:id="924920509">
                      <w:marLeft w:val="-15"/>
                      <w:marRight w:val="-15"/>
                      <w:marTop w:val="0"/>
                      <w:marBottom w:val="0"/>
                      <w:divBdr>
                        <w:top w:val="none" w:sz="0" w:space="0" w:color="auto"/>
                        <w:left w:val="none" w:sz="0" w:space="0" w:color="auto"/>
                        <w:bottom w:val="none" w:sz="0" w:space="0" w:color="auto"/>
                        <w:right w:val="none" w:sz="0" w:space="0" w:color="auto"/>
                      </w:divBdr>
                      <w:divsChild>
                        <w:div w:id="2285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76000895262" TargetMode="External"/><Relationship Id="rId18" Type="http://schemas.openxmlformats.org/officeDocument/2006/relationships/image" Target="media/image5.jpeg"/><Relationship Id="rId26" Type="http://schemas.openxmlformats.org/officeDocument/2006/relationships/hyperlink" Target="http://consult.moretonbay.qld.gov.au/portal/mbrcpsv3?pointId=s1376000895262" TargetMode="External"/><Relationship Id="rId39"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7" Type="http://schemas.openxmlformats.org/officeDocument/2006/relationships/hyperlink" Target="http://consult.moretonbay.qld.gov.au/events/3497/popimage_d60297e80914.html" TargetMode="External"/><Relationship Id="rId71"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76000895262" TargetMode="External"/><Relationship Id="rId29"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events/3497/popimage_d60297e80959.html" TargetMode="External"/><Relationship Id="rId24" Type="http://schemas.openxmlformats.org/officeDocument/2006/relationships/hyperlink" Target="http://consult.moretonbay.qld.gov.au/portal/mbrcpsv3?pointId=s1376000895262"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image" Target="media/image9.jpeg"/><Relationship Id="rId40" Type="http://schemas.openxmlformats.org/officeDocument/2006/relationships/hyperlink" Target="http://consult.moretonbay.qld.gov.au/events/3497/popimage_d60297e83088.html"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76000895262" TargetMode="External"/><Relationship Id="rId79"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61" Type="http://schemas.openxmlformats.org/officeDocument/2006/relationships/hyperlink" Target="http://consult.moretonbay.qld.gov.au/portal/mbrcpsv3?pointId=s1332743658181" TargetMode="External"/><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consult.moretonbay.qld.gov.au/portal/mbrcpsv3?pointId=s1376000895262"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76000895262"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consult.moretonbay.qld.gov.au/events/3497/popimage_d60297e80936.html" TargetMode="External"/><Relationship Id="rId14" Type="http://schemas.openxmlformats.org/officeDocument/2006/relationships/hyperlink" Target="http://consult.moretonbay.qld.gov.au/events/3497/popimage_d60297e81000.html" TargetMode="External"/><Relationship Id="rId22" Type="http://schemas.openxmlformats.org/officeDocument/2006/relationships/hyperlink" Target="http://consult.moretonbay.qld.gov.au/portal/mbrcpsv3?pointId=s1376000895262" TargetMode="External"/><Relationship Id="rId27" Type="http://schemas.openxmlformats.org/officeDocument/2006/relationships/hyperlink" Target="http://consult.moretonbay.qld.gov.au/events/3497/popimage_d60297e81392.html"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image" Target="media/image8.png"/><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76000895262" TargetMode="External"/><Relationship Id="rId80"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consult.moretonbay.qld.gov.au/portal/mbrcpsv3?pointId=s1376000895262" TargetMode="External"/><Relationship Id="rId25" Type="http://schemas.openxmlformats.org/officeDocument/2006/relationships/hyperlink" Target="http://consult.moretonbay.qld.gov.au/portal/mbrcpsv3?pointId=s1376000895262"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events/3497/popimage_d60297e83085.html"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76000895262" TargetMode="External"/><Relationship Id="rId67" Type="http://schemas.openxmlformats.org/officeDocument/2006/relationships/hyperlink" Target="http://consult.moretonbay.qld.gov.au/portal/mbrcpsv3?pointId=s1332743658181" TargetMode="External"/><Relationship Id="rId20" Type="http://schemas.openxmlformats.org/officeDocument/2006/relationships/hyperlink" Target="http://consult.moretonbay.qld.gov.au/events/3497/popimage_d60297e81059.html" TargetMode="External"/><Relationship Id="rId41" Type="http://schemas.openxmlformats.org/officeDocument/2006/relationships/image" Target="media/image11.jpeg"/><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consult.moretonbay.qld.gov.au/portal/mbrcpsv3?pointId=s1376000895262" TargetMode="External"/><Relationship Id="rId28" Type="http://schemas.openxmlformats.org/officeDocument/2006/relationships/image" Target="media/image7.jpeg"/><Relationship Id="rId36" Type="http://schemas.openxmlformats.org/officeDocument/2006/relationships/hyperlink" Target="http://consult.moretonbay.qld.gov.au/events/3497/popimage_d60297e83079.html"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70</Pages>
  <Words>19053</Words>
  <Characters>108606</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127405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Marianne Hocking</cp:lastModifiedBy>
  <cp:revision>12</cp:revision>
  <dcterms:created xsi:type="dcterms:W3CDTF">2019-12-03T04:06:00Z</dcterms:created>
  <dcterms:modified xsi:type="dcterms:W3CDTF">2020-01-13T03:06:00Z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A19428489</vt:lpwstr>
  </property>
  <property fmtid="{D5CDD505-2E9C-101B-9397-08002B2CF9AE}" pid="4" name="Objective-Title">
    <vt:lpwstr>6.2.1.1 Caboolture centre precinct - Assessable UPDATED</vt:lpwstr>
  </property>
  <property fmtid="{D5CDD505-2E9C-101B-9397-08002B2CF9AE}" pid="5" name="Objective-Comment">
    <vt:lpwstr/>
  </property>
  <property fmtid="{D5CDD505-2E9C-101B-9397-08002B2CF9AE}" pid="6" name="Objective-CreationStamp">
    <vt:filetime>2019-12-04T00:26:37Z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2020-01-13T01:19:34Z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4.1</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