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9834A8" w:rsidRPr="009834A8" w:rsidTr="009834A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834A8" w:rsidRPr="009834A8" w:rsidRDefault="009834A8" w:rsidP="009834A8">
            <w:pPr>
              <w:spacing w:before="100" w:beforeAutospacing="1" w:after="100" w:afterAutospacing="1" w:line="240" w:lineRule="auto"/>
              <w:jc w:val="center"/>
              <w:rPr>
                <w:rFonts w:ascii="Arial" w:eastAsia="Times New Roman" w:hAnsi="Arial" w:cs="Arial"/>
                <w:sz w:val="20"/>
                <w:szCs w:val="20"/>
                <w:lang w:eastAsia="en-AU"/>
              </w:rPr>
            </w:pPr>
            <w:r w:rsidRPr="009834A8">
              <w:rPr>
                <w:rFonts w:ascii="Arial" w:eastAsia="Times New Roman" w:hAnsi="Arial" w:cs="Arial"/>
                <w:b/>
                <w:bCs/>
                <w:sz w:val="20"/>
                <w:szCs w:val="20"/>
                <w:lang w:eastAsia="en-AU"/>
              </w:rPr>
              <w:t>Table 6.2.4.1 Assessable development - Environmental management and conservation zone</w:t>
            </w:r>
          </w:p>
        </w:tc>
      </w:tr>
    </w:tbl>
    <w:p w:rsidR="009834A8" w:rsidRDefault="009834A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677"/>
        <w:gridCol w:w="5572"/>
        <w:gridCol w:w="1782"/>
        <w:gridCol w:w="3342"/>
      </w:tblGrid>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Performance outcomes</w:t>
            </w:r>
          </w:p>
        </w:tc>
        <w:tc>
          <w:tcPr>
            <w:tcW w:w="18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Examples that achieve aspects of the Performance Outcomes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2A3213" w:rsidRDefault="009834A8" w:rsidP="009834A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834A8" w:rsidRPr="008B6E1B" w:rsidRDefault="009834A8" w:rsidP="006445F2">
            <w:pPr>
              <w:pStyle w:val="ListParagraph"/>
              <w:numPr>
                <w:ilvl w:val="0"/>
                <w:numId w:val="5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834A8" w:rsidRPr="009834A8" w:rsidRDefault="009834A8" w:rsidP="006445F2">
            <w:pPr>
              <w:pStyle w:val="ListParagraph"/>
              <w:numPr>
                <w:ilvl w:val="0"/>
                <w:numId w:val="5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9834A8" w:rsidRPr="009834A8" w:rsidRDefault="009834A8" w:rsidP="006445F2">
            <w:pPr>
              <w:pStyle w:val="ListParagraph"/>
              <w:numPr>
                <w:ilvl w:val="0"/>
                <w:numId w:val="5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r>
              <w:rPr>
                <w:rFonts w:eastAsia="Times New Roman" w:cs="Arial"/>
                <w:b/>
                <w:bCs/>
                <w:sz w:val="20"/>
                <w:szCs w:val="20"/>
                <w:lang w:eastAsia="en-AU"/>
              </w:rPr>
              <w:tab/>
            </w: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General criteria</w:t>
            </w:r>
          </w:p>
        </w:tc>
      </w:tr>
      <w:tr w:rsidR="009834A8" w:rsidRPr="009834A8" w:rsidTr="009834A8">
        <w:trPr>
          <w:tblCellSpacing w:w="15" w:type="dxa"/>
        </w:trPr>
        <w:tc>
          <w:tcPr>
            <w:tcW w:w="33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Effects of development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natural, ecological and biological values present in the environment are protected. Development avoids adverse impacts on natural, ecological and biological values particularly in terms of the following: </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physical change;</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vegetation damage or removal;</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wildlife connectivity and accessibility;</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 fragmentation;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 and vegetation degradation;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visual detraction;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soil stability and erosion;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water quality;</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habitat</w:t>
            </w:r>
            <w:proofErr w:type="gramEnd"/>
            <w:r w:rsidRPr="009834A8">
              <w:rPr>
                <w:rFonts w:ascii="Arial" w:eastAsia="Times New Roman" w:hAnsi="Arial" w:cs="Arial"/>
                <w:sz w:val="20"/>
                <w:szCs w:val="20"/>
                <w:lang w:eastAsia="en-AU"/>
              </w:rPr>
              <w:t xml:space="preserve"> protection.</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Form and nature of development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form and nature of development :</w:t>
            </w:r>
          </w:p>
          <w:p w:rsidR="009834A8" w:rsidRPr="009834A8" w:rsidRDefault="009834A8" w:rsidP="00983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is of a minor size and scale, low intensity and compatible with the physical characteristics and values;</w:t>
            </w:r>
          </w:p>
          <w:p w:rsidR="009834A8" w:rsidRPr="009834A8" w:rsidRDefault="009834A8" w:rsidP="00983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responds</w:t>
            </w:r>
            <w:proofErr w:type="gramEnd"/>
            <w:r w:rsidRPr="009834A8">
              <w:rPr>
                <w:rFonts w:ascii="Arial" w:eastAsia="Times New Roman" w:hAnsi="Arial" w:cs="Arial"/>
                <w:sz w:val="20"/>
                <w:szCs w:val="20"/>
                <w:lang w:eastAsia="en-AU"/>
              </w:rPr>
              <w:t xml:space="preserve"> appropriately to the characteristics and constraints of the site such as slope and stability, visual prominence, landscape character, water </w:t>
            </w:r>
            <w:r w:rsidRPr="009834A8">
              <w:rPr>
                <w:rFonts w:ascii="Arial" w:eastAsia="Times New Roman" w:hAnsi="Arial" w:cs="Arial"/>
                <w:sz w:val="20"/>
                <w:szCs w:val="20"/>
                <w:lang w:eastAsia="en-AU"/>
              </w:rPr>
              <w:lastRenderedPageBreak/>
              <w:t xml:space="preserve">courses, flooding, bush fire risk, soil type, existing vegetation and surrounding land uses.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visual impacts of development are minimised through the use of lightweight construction and the use of colours and materials compatible with the natural setting and surrounds.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is limited to tourism and nature-based recreation, educational activities and facilities, small scale utility installation</w:t>
            </w:r>
            <w:r w:rsidRPr="009834A8">
              <w:rPr>
                <w:rFonts w:ascii="Arial" w:eastAsia="Times New Roman" w:hAnsi="Arial" w:cs="Arial"/>
                <w:sz w:val="20"/>
                <w:szCs w:val="20"/>
                <w:vertAlign w:val="superscript"/>
                <w:lang w:eastAsia="en-AU"/>
              </w:rPr>
              <w:t>(</w:t>
            </w:r>
            <w:hyperlink r:id="rId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9834A8">
                <w:rPr>
                  <w:rFonts w:ascii="Arial" w:eastAsia="Times New Roman" w:hAnsi="Arial" w:cs="Arial"/>
                  <w:color w:val="0000FF"/>
                  <w:sz w:val="20"/>
                  <w:szCs w:val="20"/>
                  <w:vertAlign w:val="superscript"/>
                  <w:lang w:eastAsia="en-AU"/>
                </w:rPr>
                <w:t>86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Development is in appropriate locations that are allied to, and compatible with, the significant conservation values of the area.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bl>
    <w:p w:rsidR="009834A8" w:rsidRDefault="009834A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450"/>
        <w:gridCol w:w="5853"/>
        <w:gridCol w:w="1390"/>
        <w:gridCol w:w="3680"/>
      </w:tblGrid>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sz w:val="20"/>
                <w:szCs w:val="20"/>
                <w:lang w:eastAsia="en-AU"/>
              </w:rPr>
            </w:pPr>
            <w:r w:rsidRPr="009834A8">
              <w:rPr>
                <w:rFonts w:ascii="Arial" w:eastAsia="Times New Roman" w:hAnsi="Arial" w:cs="Arial"/>
                <w:b/>
                <w:bCs/>
                <w:sz w:val="20"/>
                <w:szCs w:val="20"/>
                <w:lang w:eastAsia="en-AU"/>
              </w:rPr>
              <w:t>Values and constraints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2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 xml:space="preserve">Acid </w:t>
            </w:r>
            <w:proofErr w:type="spellStart"/>
            <w:r w:rsidRPr="009834A8">
              <w:rPr>
                <w:rFonts w:ascii="Arial" w:eastAsia="Times New Roman" w:hAnsi="Arial" w:cs="Arial"/>
                <w:b/>
                <w:bCs/>
                <w:sz w:val="20"/>
                <w:szCs w:val="20"/>
                <w:lang w:eastAsia="en-AU"/>
              </w:rPr>
              <w:t>sulfate</w:t>
            </w:r>
            <w:proofErr w:type="spellEnd"/>
            <w:r w:rsidRPr="009834A8">
              <w:rPr>
                <w:rFonts w:ascii="Arial" w:eastAsia="Times New Roman" w:hAnsi="Arial" w:cs="Arial"/>
                <w:b/>
                <w:bCs/>
                <w:sz w:val="20"/>
                <w:szCs w:val="20"/>
                <w:lang w:eastAsia="en-AU"/>
              </w:rPr>
              <w:t xml:space="preserve"> soils - (refer Overlay map - Acid </w:t>
            </w:r>
            <w:proofErr w:type="spellStart"/>
            <w:r w:rsidRPr="009834A8">
              <w:rPr>
                <w:rFonts w:ascii="Arial" w:eastAsia="Times New Roman" w:hAnsi="Arial" w:cs="Arial"/>
                <w:b/>
                <w:bCs/>
                <w:sz w:val="20"/>
                <w:szCs w:val="20"/>
                <w:lang w:eastAsia="en-AU"/>
              </w:rPr>
              <w:t>sulfate</w:t>
            </w:r>
            <w:proofErr w:type="spellEnd"/>
            <w:r w:rsidRPr="009834A8">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 an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disturbing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Where development disturbs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development:</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managed to avoid or minimise the release of surface or groundwater flows containing </w:t>
            </w:r>
            <w:r w:rsidRPr="009834A8">
              <w:rPr>
                <w:rFonts w:ascii="Arial" w:eastAsia="Times New Roman" w:hAnsi="Arial" w:cs="Arial"/>
                <w:sz w:val="20"/>
                <w:szCs w:val="20"/>
                <w:lang w:eastAsia="en-AU"/>
              </w:rPr>
              <w:lastRenderedPageBreak/>
              <w:t xml:space="preserve">acid and metal contaminants into the environment; </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protects the environmental and ecological values and health of receiving waters;</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protects</w:t>
            </w:r>
            <w:proofErr w:type="gramEnd"/>
            <w:r w:rsidRPr="009834A8">
              <w:rPr>
                <w:rFonts w:ascii="Arial" w:eastAsia="Times New Roman" w:hAnsi="Arial" w:cs="Arial"/>
                <w:sz w:val="20"/>
                <w:szCs w:val="20"/>
                <w:lang w:eastAsia="en-AU"/>
              </w:rPr>
              <w:t xml:space="preserve"> buildings and infrastructure from the effects of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w:t>
            </w:r>
          </w:p>
          <w:p w:rsidR="009834A8" w:rsidRPr="009834A8" w:rsidRDefault="009834A8" w:rsidP="009834A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excavation or otherwise removing of more than 100m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of soil or sediment where below than 5m Australian Height datum AHD;</w:t>
            </w:r>
            <w:bookmarkStart w:id="0" w:name="_GoBack"/>
            <w:bookmarkEnd w:id="0"/>
            <w:r w:rsidRPr="009834A8">
              <w:rPr>
                <w:rFonts w:ascii="Arial" w:eastAsia="Times New Roman" w:hAnsi="Arial" w:cs="Arial"/>
                <w:sz w:val="20"/>
                <w:szCs w:val="20"/>
                <w:lang w:eastAsia="en-AU"/>
              </w:rPr>
              <w:t xml:space="preserve"> or </w:t>
            </w:r>
          </w:p>
          <w:p w:rsidR="009834A8" w:rsidRPr="009834A8" w:rsidRDefault="009834A8" w:rsidP="009834A8">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lastRenderedPageBreak/>
              <w:t>filling</w:t>
            </w:r>
            <w:proofErr w:type="gramEnd"/>
            <w:r w:rsidRPr="009834A8">
              <w:rPr>
                <w:rFonts w:ascii="Arial" w:eastAsia="Times New Roman" w:hAnsi="Arial" w:cs="Arial"/>
                <w:sz w:val="20"/>
                <w:szCs w:val="20"/>
                <w:lang w:eastAsia="en-AU"/>
              </w:rPr>
              <w:t xml:space="preserve"> of land of more than 500m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of material with an average depth of 0.5m or greater where below the 5m Australian Height datum AHD.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Bushfire hazard (refer Overlay map - Bushfire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the number of buildings and people working and living on a site exposed to bushfire risk;</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the protection of life during the passage of a fire front;</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designed to increase the chance of survival of buildings and structures during a bushfire;</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minimises bushfire risk from </w:t>
            </w:r>
            <w:proofErr w:type="spellStart"/>
            <w:r w:rsidRPr="009834A8">
              <w:rPr>
                <w:rFonts w:ascii="Arial" w:eastAsia="Times New Roman" w:hAnsi="Arial" w:cs="Arial"/>
                <w:sz w:val="20"/>
                <w:szCs w:val="20"/>
                <w:lang w:eastAsia="en-AU"/>
              </w:rPr>
              <w:t>build up</w:t>
            </w:r>
            <w:proofErr w:type="spellEnd"/>
            <w:r w:rsidRPr="009834A8">
              <w:rPr>
                <w:rFonts w:ascii="Arial" w:eastAsia="Times New Roman" w:hAnsi="Arial" w:cs="Arial"/>
                <w:sz w:val="20"/>
                <w:szCs w:val="20"/>
                <w:lang w:eastAsia="en-AU"/>
              </w:rPr>
              <w:t xml:space="preserve"> of fuels around buildings and structures;</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ensure</w:t>
            </w:r>
            <w:proofErr w:type="gramEnd"/>
            <w:r w:rsidRPr="009834A8">
              <w:rPr>
                <w:rFonts w:ascii="Arial" w:eastAsia="Times New Roman" w:hAnsi="Arial" w:cs="Arial"/>
                <w:sz w:val="20"/>
                <w:szCs w:val="20"/>
                <w:lang w:eastAsia="en-AU"/>
              </w:rPr>
              <w:t xml:space="preserve"> safe and effective access for emergency services during a bushfire.</w:t>
            </w: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E6.1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are:</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located on a ridgeline;</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located on land with a slope greater than 15% (see Overlay map - Landslide hazard);</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dwellings</w:t>
            </w:r>
            <w:proofErr w:type="gramEnd"/>
            <w:r w:rsidRPr="009834A8">
              <w:rPr>
                <w:rFonts w:ascii="Arial" w:eastAsia="Times New Roman" w:hAnsi="Arial" w:cs="Arial"/>
                <w:sz w:val="20"/>
                <w:szCs w:val="20"/>
                <w:lang w:eastAsia="en-AU"/>
              </w:rPr>
              <w:t xml:space="preserve"> are located on east to south facing slopes.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E6.2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have contained within the site:</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9834A8" w:rsidRPr="009834A8" w:rsidRDefault="009834A8" w:rsidP="009834A8">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to, and around, each building and other roofed structure; and</w:t>
            </w:r>
          </w:p>
          <w:p w:rsidR="009834A8" w:rsidRPr="009834A8" w:rsidRDefault="009834A8" w:rsidP="009834A8">
            <w:pPr>
              <w:numPr>
                <w:ilvl w:val="1"/>
                <w:numId w:val="7"/>
              </w:numPr>
              <w:spacing w:before="100" w:beforeAutospacing="1" w:after="100" w:afterAutospacing="1" w:line="240" w:lineRule="auto"/>
              <w:ind w:left="90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to</w:t>
            </w:r>
            <w:proofErr w:type="gramEnd"/>
            <w:r w:rsidRPr="009834A8">
              <w:rPr>
                <w:rFonts w:ascii="Arial" w:eastAsia="Times New Roman" w:hAnsi="Arial" w:cs="Arial"/>
                <w:sz w:val="20"/>
                <w:szCs w:val="20"/>
                <w:lang w:eastAsia="en-AU"/>
              </w:rPr>
              <w:t xml:space="preserve"> each fire fighting water supply extraction point.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rHeight w:val="2880"/>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and associated driveways and access ways:</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 potential for entrapment during a bushfire;</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 safe and effective access for emergency services during a bushfire;</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enable</w:t>
            </w:r>
            <w:proofErr w:type="gramEnd"/>
            <w:r w:rsidRPr="009834A8">
              <w:rPr>
                <w:rFonts w:ascii="Arial" w:eastAsia="Times New Roman" w:hAnsi="Arial" w:cs="Arial"/>
                <w:sz w:val="20"/>
                <w:szCs w:val="20"/>
                <w:lang w:eastAsia="en-AU"/>
              </w:rPr>
              <w:t xml:space="preserve"> safe evacuation for occupants of a site during a bushfire.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 length of driveway:</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has a maximum gradient no greater than 12.5%;</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have a minimum width of 3.5m;</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accommodate</w:t>
            </w:r>
            <w:proofErr w:type="gramEnd"/>
            <w:r w:rsidRPr="009834A8">
              <w:rPr>
                <w:rFonts w:ascii="Arial" w:eastAsia="Times New Roman" w:hAnsi="Arial" w:cs="Arial"/>
                <w:sz w:val="20"/>
                <w:szCs w:val="20"/>
                <w:lang w:eastAsia="en-AU"/>
              </w:rPr>
              <w:t xml:space="preserve"> turning areas for </w:t>
            </w:r>
            <w:proofErr w:type="spellStart"/>
            <w:r w:rsidRPr="009834A8">
              <w:rPr>
                <w:rFonts w:ascii="Arial" w:eastAsia="Times New Roman" w:hAnsi="Arial" w:cs="Arial"/>
                <w:sz w:val="20"/>
                <w:szCs w:val="20"/>
                <w:lang w:eastAsia="en-AU"/>
              </w:rPr>
              <w:t>fire fighting</w:t>
            </w:r>
            <w:proofErr w:type="spellEnd"/>
            <w:r w:rsidRPr="009834A8">
              <w:rPr>
                <w:rFonts w:ascii="Arial" w:eastAsia="Times New Roman" w:hAnsi="Arial" w:cs="Arial"/>
                <w:sz w:val="20"/>
                <w:szCs w:val="20"/>
                <w:lang w:eastAsia="en-AU"/>
              </w:rPr>
              <w:t xml:space="preserve"> appliances in accordance with Qld Fire and Emergency Services' Fire Hydrant and Vehicle Access Guideline.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provides an adequate water supply for fire-fighting purposes.</w:t>
            </w: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E8</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 reticulated water supply is provided by a distributer retailer for the area or;</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where</w:t>
            </w:r>
            <w:proofErr w:type="gramEnd"/>
            <w:r w:rsidRPr="009834A8">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a tank is the nominated on-site fire fighting water storage source, it includes: </w:t>
            </w:r>
          </w:p>
          <w:p w:rsidR="009834A8" w:rsidRPr="009834A8" w:rsidRDefault="009834A8" w:rsidP="009834A8">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a hardstand area allowing medium rigid vehicles (15 tonne fire appliance) access within 6m of the tank;</w:t>
            </w:r>
          </w:p>
          <w:p w:rsidR="009834A8" w:rsidRPr="009834A8" w:rsidRDefault="009834A8" w:rsidP="009834A8">
            <w:pPr>
              <w:numPr>
                <w:ilvl w:val="1"/>
                <w:numId w:val="10"/>
              </w:numPr>
              <w:spacing w:before="100" w:beforeAutospacing="1" w:after="100" w:afterAutospacing="1" w:line="240" w:lineRule="auto"/>
              <w:ind w:left="90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fire</w:t>
            </w:r>
            <w:proofErr w:type="gramEnd"/>
            <w:r w:rsidRPr="009834A8">
              <w:rPr>
                <w:rFonts w:ascii="Arial" w:eastAsia="Times New Roman" w:hAnsi="Arial" w:cs="Arial"/>
                <w:sz w:val="20"/>
                <w:szCs w:val="20"/>
                <w:lang w:eastAsia="en-AU"/>
              </w:rPr>
              <w:t xml:space="preserve"> brigade tank fittings, comprising 50mm ball valve and male </w:t>
            </w:r>
            <w:proofErr w:type="spellStart"/>
            <w:r w:rsidRPr="009834A8">
              <w:rPr>
                <w:rFonts w:ascii="Arial" w:eastAsia="Times New Roman" w:hAnsi="Arial" w:cs="Arial"/>
                <w:sz w:val="20"/>
                <w:szCs w:val="20"/>
                <w:lang w:eastAsia="en-AU"/>
              </w:rPr>
              <w:t>camlock</w:t>
            </w:r>
            <w:proofErr w:type="spellEnd"/>
            <w:r w:rsidRPr="009834A8">
              <w:rPr>
                <w:rFonts w:ascii="Arial" w:eastAsia="Times New Roman" w:hAnsi="Arial" w:cs="Arial"/>
                <w:sz w:val="20"/>
                <w:szCs w:val="20"/>
                <w:lang w:eastAsia="en-AU"/>
              </w:rPr>
              <w:t xml:space="preserve"> coupling and, if underground, an </w:t>
            </w:r>
            <w:r w:rsidRPr="009834A8">
              <w:rPr>
                <w:rFonts w:ascii="Arial" w:eastAsia="Times New Roman" w:hAnsi="Arial" w:cs="Arial"/>
                <w:sz w:val="20"/>
                <w:szCs w:val="20"/>
                <w:lang w:eastAsia="en-AU"/>
              </w:rPr>
              <w:lastRenderedPageBreak/>
              <w:t xml:space="preserve">access hole of 200mm (minimum) to accommodate suction lines.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834A8" w:rsidRPr="009834A8" w:rsidRDefault="009834A8" w:rsidP="009834A8">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does</w:t>
            </w:r>
            <w:proofErr w:type="gramEnd"/>
            <w:r w:rsidRPr="009834A8">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manufacture or storage of hazardous chemicals.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The following are excluded from the native vegetation clearing provisions of this planning scheme:</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Clearing of native vegetation located within an approved development footprint;</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Grazing of native pasture by stock;</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Native forest practice where accepted development under Part 1, 1.7.7 Accepted development</w:t>
                  </w:r>
                </w:p>
              </w:tc>
            </w:tr>
            <w:tr w:rsidR="009834A8" w:rsidRP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Note - Definition for native vegetation is located in Schedule 1 Definitions.</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9834A8" w:rsidRPr="009834A8" w:rsidRDefault="009834A8" w:rsidP="00983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Vegetation clearing, ecological value and connectivity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834A8" w:rsidRPr="009834A8" w:rsidRDefault="009834A8" w:rsidP="009834A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834A8" w:rsidRPr="009834A8" w:rsidRDefault="009834A8" w:rsidP="009834A8">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on-site</w:t>
            </w:r>
            <w:proofErr w:type="gramEnd"/>
            <w:r w:rsidRPr="009834A8">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Editor's note - This is not a requirement for an environmental offset under the Environmental Offsets Act 2014.</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PO11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retaining habitat trees;</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contiguous patches of habitat;</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provide replacement and rehabilitation planting to improve connectivity;</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the creation of fragmented and isolated patches of habitat;</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providing</w:t>
            </w:r>
            <w:proofErr w:type="gramEnd"/>
            <w:r w:rsidRPr="009834A8">
              <w:rPr>
                <w:rFonts w:ascii="Arial" w:eastAsia="Times New Roman" w:hAnsi="Arial" w:cs="Arial"/>
                <w:sz w:val="20"/>
                <w:szCs w:val="20"/>
                <w:lang w:eastAsia="en-AU"/>
              </w:rPr>
              <w:t xml:space="preserve"> wildlife movement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Wildlife movement infrastructure may include refuge poles, tree </w:t>
                  </w:r>
                  <w:proofErr w:type="spellStart"/>
                  <w:r w:rsidRPr="009834A8">
                    <w:rPr>
                      <w:rFonts w:ascii="Arial" w:eastAsia="Times New Roman" w:hAnsi="Arial" w:cs="Arial"/>
                      <w:sz w:val="20"/>
                      <w:szCs w:val="20"/>
                      <w:lang w:eastAsia="en-AU"/>
                    </w:rPr>
                    <w:t>boulevarding</w:t>
                  </w:r>
                  <w:proofErr w:type="spellEnd"/>
                  <w:r w:rsidRPr="009834A8">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habitat protection</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rehabilitate, revegetate, restore and enhance an area to ensure it continues to </w:t>
            </w:r>
            <w:r w:rsidRPr="009834A8">
              <w:rPr>
                <w:rFonts w:ascii="Arial" w:eastAsia="Times New Roman" w:hAnsi="Arial" w:cs="Arial"/>
                <w:sz w:val="20"/>
                <w:szCs w:val="20"/>
                <w:lang w:eastAsia="en-AU"/>
              </w:rPr>
              <w:lastRenderedPageBreak/>
              <w:t>function as a viable and healthy habitat area;</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undertake</w:t>
            </w:r>
            <w:proofErr w:type="gramEnd"/>
            <w:r w:rsidRPr="009834A8">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PO14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ensures safe, unimpeded, convenient and ongoing wildlife movement and habitat connectivity by:</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contiguous patches of habitat;</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the creation of fragmented and isolated patches of habitat;</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wildlife movement infrastructure;</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providing</w:t>
            </w:r>
            <w:proofErr w:type="gramEnd"/>
            <w:r w:rsidRPr="009834A8">
              <w:rPr>
                <w:rFonts w:ascii="Arial" w:eastAsia="Times New Roman" w:hAnsi="Arial" w:cs="Arial"/>
                <w:sz w:val="20"/>
                <w:szCs w:val="20"/>
                <w:lang w:eastAsia="en-AU"/>
              </w:rPr>
              <w:t xml:space="preserve"> replacement and rehabilitation planting to improve connectivity.</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soil resource stability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result in soil erosion or land degradation;</w:t>
            </w:r>
          </w:p>
          <w:p w:rsidR="009834A8" w:rsidRPr="009834A8" w:rsidRDefault="009834A8" w:rsidP="009834A8">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leave</w:t>
            </w:r>
            <w:proofErr w:type="gramEnd"/>
            <w:r w:rsidRPr="009834A8">
              <w:rPr>
                <w:rFonts w:ascii="Arial" w:eastAsia="Times New Roman" w:hAnsi="Arial" w:cs="Arial"/>
                <w:sz w:val="20"/>
                <w:szCs w:val="20"/>
                <w:lang w:eastAsia="en-AU"/>
              </w:rPr>
              <w:t xml:space="preserve"> cleared land exposed for an unreasonable period of time but is rehabilitated in a timely manner.</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water quality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 maintains or improves the quality of groundwater and surface water within, and downstream, of a site by:</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ensuring an effective vegetated buffers and setbacks from </w:t>
            </w:r>
            <w:proofErr w:type="spellStart"/>
            <w:r w:rsidRPr="009834A8">
              <w:rPr>
                <w:rFonts w:ascii="Arial" w:eastAsia="Times New Roman" w:hAnsi="Arial" w:cs="Arial"/>
                <w:sz w:val="20"/>
                <w:szCs w:val="20"/>
                <w:lang w:eastAsia="en-AU"/>
              </w:rPr>
              <w:t>waterbodies</w:t>
            </w:r>
            <w:proofErr w:type="spellEnd"/>
            <w:r w:rsidRPr="009834A8">
              <w:rPr>
                <w:rFonts w:ascii="Arial" w:eastAsia="Times New Roman" w:hAnsi="Arial" w:cs="Arial"/>
                <w:sz w:val="20"/>
                <w:szCs w:val="20"/>
                <w:lang w:eastAsia="en-AU"/>
              </w:rPr>
              <w:t xml:space="preserve"> is retained to achieve natural filtration and reduce sediment loads; </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or minimising changes to landforms to maintain hydrological water flows;</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adopting suitable measures to exclude livestock from entering a </w:t>
            </w:r>
            <w:proofErr w:type="spellStart"/>
            <w:r w:rsidRPr="009834A8">
              <w:rPr>
                <w:rFonts w:ascii="Arial" w:eastAsia="Times New Roman" w:hAnsi="Arial" w:cs="Arial"/>
                <w:sz w:val="20"/>
                <w:szCs w:val="20"/>
                <w:lang w:eastAsia="en-AU"/>
              </w:rPr>
              <w:t>waterbody</w:t>
            </w:r>
            <w:proofErr w:type="spellEnd"/>
            <w:r w:rsidRPr="009834A8">
              <w:rPr>
                <w:rFonts w:ascii="Arial" w:eastAsia="Times New Roman" w:hAnsi="Arial" w:cs="Arial"/>
                <w:sz w:val="20"/>
                <w:szCs w:val="20"/>
                <w:lang w:eastAsia="en-AU"/>
              </w:rPr>
              <w:t xml:space="preserve"> where a site is being used for animal husbandry</w:t>
            </w:r>
            <w:r w:rsidRPr="009834A8">
              <w:rPr>
                <w:rFonts w:ascii="Arial" w:eastAsia="Times New Roman" w:hAnsi="Arial" w:cs="Arial"/>
                <w:sz w:val="20"/>
                <w:szCs w:val="20"/>
                <w:vertAlign w:val="superscript"/>
                <w:lang w:eastAsia="en-AU"/>
              </w:rPr>
              <w:t>(</w:t>
            </w:r>
            <w:hyperlink r:id="rId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834A8">
                <w:rPr>
                  <w:rFonts w:ascii="Arial" w:eastAsia="Times New Roman" w:hAnsi="Arial" w:cs="Arial"/>
                  <w:color w:val="0000FF"/>
                  <w:sz w:val="20"/>
                  <w:szCs w:val="20"/>
                  <w:vertAlign w:val="superscript"/>
                  <w:lang w:eastAsia="en-AU"/>
                </w:rPr>
                <w:t>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and animal keeping</w:t>
            </w:r>
            <w:r w:rsidRPr="009834A8">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9834A8">
                <w:rPr>
                  <w:rFonts w:ascii="Arial" w:eastAsia="Times New Roman" w:hAnsi="Arial" w:cs="Arial"/>
                  <w:color w:val="0000FF"/>
                  <w:sz w:val="20"/>
                  <w:szCs w:val="20"/>
                  <w:vertAlign w:val="superscript"/>
                  <w:lang w:eastAsia="en-AU"/>
                </w:rPr>
                <w:t>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activities.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PO17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minimises adverse impacts of stormwater run-off on water quality by:</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flow velocity to reduce erosion;</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hard surface areas;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maximising the use of permeable surfaces;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incorporating sediment retention devices;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minimising</w:t>
            </w:r>
            <w:proofErr w:type="gramEnd"/>
            <w:r w:rsidRPr="009834A8">
              <w:rPr>
                <w:rFonts w:ascii="Arial" w:eastAsia="Times New Roman" w:hAnsi="Arial" w:cs="Arial"/>
                <w:sz w:val="20"/>
                <w:szCs w:val="20"/>
                <w:lang w:eastAsia="en-AU"/>
              </w:rPr>
              <w:t xml:space="preserve"> channelled flow.</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access, edge effects and urban heat island effects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minimises potential adverse ‘edge effects’ on ecological values by:</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providing dense planting buffers of native vegetation between a development and environmental areas;</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restoring, rehabilitating and increasing the size of existing patches of native vegetation;</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ensuring that buildings and access (public and vehicle) are setback as far as possible from environmental areas and corridors;</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landscaping</w:t>
            </w:r>
            <w:proofErr w:type="gramEnd"/>
            <w:r w:rsidRPr="009834A8">
              <w:rPr>
                <w:rFonts w:ascii="Arial" w:eastAsia="Times New Roman" w:hAnsi="Arial" w:cs="Arial"/>
                <w:sz w:val="20"/>
                <w:szCs w:val="20"/>
                <w:lang w:eastAsia="en-AU"/>
              </w:rPr>
              <w:t xml:space="preserve"> with native plants of local origin.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shd w:val="clear" w:color="auto" w:fill="FFFFFF"/>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PO20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pervious surfaces;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deeply planted vegetation buffers and green linkage opportunities;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with local native plant species to achieve well-shaded urban places;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increasing</w:t>
            </w:r>
            <w:proofErr w:type="gramEnd"/>
            <w:r w:rsidRPr="009834A8">
              <w:rPr>
                <w:rFonts w:ascii="Arial" w:eastAsia="Times New Roman" w:hAnsi="Arial" w:cs="Arial"/>
                <w:sz w:val="20"/>
                <w:szCs w:val="20"/>
                <w:lang w:eastAsia="en-AU"/>
              </w:rPr>
              <w:t xml:space="preserve"> the service extent of the urban forest canopy.</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Matters of Local Environmental Significance (MLES) environmental offsets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Extractive resources separation area (refer Overlay map - Extractive resources (separation area)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increase the number of people living in the Extractive Resources separation area.</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One dwelling </w:t>
            </w:r>
            <w:proofErr w:type="gramStart"/>
            <w:r w:rsidRPr="009834A8">
              <w:rPr>
                <w:rFonts w:ascii="Arial" w:eastAsia="Times New Roman" w:hAnsi="Arial" w:cs="Arial"/>
                <w:sz w:val="20"/>
                <w:szCs w:val="20"/>
                <w:lang w:eastAsia="en-AU"/>
              </w:rPr>
              <w:t>house</w:t>
            </w:r>
            <w:r w:rsidRPr="009834A8">
              <w:rPr>
                <w:rFonts w:ascii="Arial" w:eastAsia="Times New Roman" w:hAnsi="Arial" w:cs="Arial"/>
                <w:sz w:val="20"/>
                <w:szCs w:val="20"/>
                <w:vertAlign w:val="superscript"/>
                <w:lang w:eastAsia="en-AU"/>
              </w:rPr>
              <w:t>(</w:t>
            </w:r>
            <w:proofErr w:type="gramEnd"/>
            <w:r w:rsidRPr="009834A8">
              <w:rPr>
                <w:rFonts w:ascii="Arial" w:eastAsia="Times New Roman" w:hAnsi="Arial" w:cs="Arial"/>
                <w:sz w:val="20"/>
                <w:szCs w:val="20"/>
                <w:vertAlign w:val="superscript"/>
                <w:lang w:eastAsia="en-AU"/>
              </w:rPr>
              <w:fldChar w:fldCharType="begin"/>
            </w:r>
            <w:r w:rsidRPr="009834A8">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9834A8">
              <w:rPr>
                <w:rFonts w:ascii="Arial" w:eastAsia="Times New Roman" w:hAnsi="Arial" w:cs="Arial"/>
                <w:sz w:val="20"/>
                <w:szCs w:val="20"/>
                <w:vertAlign w:val="superscript"/>
                <w:lang w:eastAsia="en-AU"/>
              </w:rPr>
              <w:fldChar w:fldCharType="separate"/>
            </w:r>
            <w:r w:rsidRPr="009834A8">
              <w:rPr>
                <w:rFonts w:ascii="Arial" w:eastAsia="Times New Roman" w:hAnsi="Arial" w:cs="Arial"/>
                <w:color w:val="0000FF"/>
                <w:sz w:val="20"/>
                <w:szCs w:val="20"/>
                <w:vertAlign w:val="superscript"/>
                <w:lang w:eastAsia="en-AU"/>
              </w:rPr>
              <w:t>22</w:t>
            </w:r>
            <w:r w:rsidRPr="009834A8">
              <w:rPr>
                <w:rFonts w:ascii="Arial" w:eastAsia="Times New Roman" w:hAnsi="Arial" w:cs="Arial"/>
                <w:sz w:val="20"/>
                <w:szCs w:val="20"/>
                <w:vertAlign w:val="superscript"/>
                <w:lang w:eastAsia="en-AU"/>
              </w:rPr>
              <w:fldChar w:fldCharType="end"/>
            </w:r>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permitted per lot within separation area.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introduce or increase uses that are sensitive to the impacts of an Extractive industry</w:t>
            </w:r>
            <w:r w:rsidRPr="009834A8">
              <w:rPr>
                <w:rFonts w:ascii="Arial" w:eastAsia="Times New Roman" w:hAnsi="Arial" w:cs="Arial"/>
                <w:sz w:val="20"/>
                <w:szCs w:val="20"/>
                <w:vertAlign w:val="superscript"/>
                <w:lang w:eastAsia="en-AU"/>
              </w:rPr>
              <w:t>(</w:t>
            </w:r>
            <w:hyperlink r:id="rId10" w:anchor="target-d60297e447616" w:tooltip="Extractive industry - Premises used for the extraction or processing of extractive resources and associated activities, including their transportation to market." w:history="1">
              <w:r w:rsidRPr="009834A8">
                <w:rPr>
                  <w:rFonts w:ascii="Arial" w:eastAsia="Times New Roman" w:hAnsi="Arial" w:cs="Arial"/>
                  <w:color w:val="0000FF"/>
                  <w:sz w:val="20"/>
                  <w:szCs w:val="20"/>
                  <w:vertAlign w:val="superscript"/>
                  <w:lang w:eastAsia="en-AU"/>
                </w:rPr>
                <w:t>27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compatible with the operation of an Extractive industry</w:t>
            </w:r>
            <w:r w:rsidRPr="009834A8">
              <w:rPr>
                <w:rFonts w:ascii="Arial" w:eastAsia="Times New Roman" w:hAnsi="Arial" w:cs="Arial"/>
                <w:sz w:val="20"/>
                <w:szCs w:val="20"/>
                <w:vertAlign w:val="superscript"/>
                <w:lang w:eastAsia="en-AU"/>
              </w:rPr>
              <w:t>(</w:t>
            </w:r>
            <w:hyperlink r:id="rId11" w:anchor="target-d60297e447616" w:tooltip="Extractive industry - Premises used for the extraction or processing of extractive resources and associated activities, including their transportation to market." w:history="1">
              <w:r w:rsidRPr="009834A8">
                <w:rPr>
                  <w:rFonts w:ascii="Arial" w:eastAsia="Times New Roman" w:hAnsi="Arial" w:cs="Arial"/>
                  <w:color w:val="0000FF"/>
                  <w:sz w:val="20"/>
                  <w:szCs w:val="20"/>
                  <w:vertAlign w:val="superscript"/>
                  <w:lang w:eastAsia="en-AU"/>
                </w:rPr>
                <w:t>27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does</w:t>
            </w:r>
            <w:proofErr w:type="gramEnd"/>
            <w:r w:rsidRPr="009834A8">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the separation area does not include the following activities:</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12"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1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1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15"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1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1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18"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1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2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2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2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2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2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Short-term accommodation</w:t>
            </w:r>
            <w:r w:rsidRPr="009834A8">
              <w:rPr>
                <w:rFonts w:ascii="Arial" w:eastAsia="Times New Roman" w:hAnsi="Arial" w:cs="Arial"/>
                <w:sz w:val="20"/>
                <w:szCs w:val="20"/>
                <w:vertAlign w:val="superscript"/>
                <w:lang w:eastAsia="en-AU"/>
              </w:rPr>
              <w:t>(</w:t>
            </w:r>
            <w:hyperlink r:id="rId2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2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PO24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All habitable rooms within the separation area are:</w:t>
            </w:r>
          </w:p>
          <w:p w:rsidR="009834A8" w:rsidRPr="009834A8" w:rsidRDefault="009834A8" w:rsidP="009834A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834A8" w:rsidRPr="009834A8" w:rsidRDefault="009834A8" w:rsidP="009834A8">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provided</w:t>
            </w:r>
            <w:proofErr w:type="gramEnd"/>
            <w:r w:rsidRPr="009834A8">
              <w:rPr>
                <w:rFonts w:ascii="Arial" w:eastAsia="Times New Roman" w:hAnsi="Arial" w:cs="Arial"/>
                <w:sz w:val="20"/>
                <w:szCs w:val="20"/>
                <w:lang w:eastAsia="en-AU"/>
              </w:rPr>
              <w:t xml:space="preserve"> with mechanical ventilation.</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Private open space areas are separated from the resource processing area by buildings or a 1.8m high solid structure.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will:</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fabric and setting of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be consistent with the form, scale and style of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utilise similar materials to those existing, or where this is not reasonable or practicable, neutral materials and finishes;</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incorporate complementary elements, detailing and ornamentation to those present on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retain</w:t>
            </w:r>
            <w:proofErr w:type="gramEnd"/>
            <w:r w:rsidRPr="009834A8">
              <w:rPr>
                <w:rFonts w:ascii="Arial" w:eastAsia="Times New Roman" w:hAnsi="Arial" w:cs="Arial"/>
                <w:sz w:val="20"/>
                <w:szCs w:val="20"/>
                <w:lang w:eastAsia="en-AU"/>
              </w:rPr>
              <w:t xml:space="preserve"> public access where this is currently provided.</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E26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w:t>
                  </w:r>
                  <w:r w:rsidRPr="009834A8">
                    <w:rPr>
                      <w:rFonts w:ascii="Arial" w:eastAsia="Times New Roman" w:hAnsi="Arial" w:cs="Arial"/>
                      <w:sz w:val="20"/>
                      <w:szCs w:val="20"/>
                      <w:lang w:eastAsia="en-AU"/>
                    </w:rPr>
                    <w:lastRenderedPageBreak/>
                    <w:t xml:space="preserve">accordance with Planning scheme policy - Heritage and landscape character. The plan is sent to, and approved by Council prior to the commencement of any preservation, maintenance, repair and restoration works.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PO27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Demolition and removal is only considered where:</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limited demolition is performed in the course of repairs, maintenance or restoration; or</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demolition</w:t>
            </w:r>
            <w:proofErr w:type="gramEnd"/>
            <w:r w:rsidRPr="009834A8">
              <w:rPr>
                <w:rFonts w:ascii="Arial" w:eastAsia="Times New Roman" w:hAnsi="Arial" w:cs="Arial"/>
                <w:sz w:val="20"/>
                <w:szCs w:val="20"/>
                <w:lang w:eastAsia="en-AU"/>
              </w:rPr>
              <w:t xml:space="preserve"> is performed following a catastrophic event which substantially destroys the building or object.</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E29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 does:</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result in the removal of a significant tree;</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occur within 20m of a protected tree;</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involve</w:t>
            </w:r>
            <w:proofErr w:type="gramEnd"/>
            <w:r w:rsidRPr="009834A8">
              <w:rPr>
                <w:rFonts w:ascii="Arial" w:eastAsia="Times New Roman" w:hAnsi="Arial" w:cs="Arial"/>
                <w:sz w:val="20"/>
                <w:szCs w:val="20"/>
                <w:lang w:eastAsia="en-AU"/>
              </w:rPr>
              <w:t xml:space="preserve"> pruning of a tree in accordance with Australian Standard AS 4373-2007 – Pruning of Amenity Trees.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maintains the safety of people and property on a site and neighbouring sites from landslides;</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the long-term stability of the site considering the full nature and end use of the 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site stability during all phases of construction and 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minimises</w:t>
            </w:r>
            <w:proofErr w:type="gramEnd"/>
            <w:r w:rsidRPr="009834A8">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earthworks exceeding 50m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cut and fill having a height greater than 600mm;</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any retaining wall having a height greater than 600mm;</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redirect</w:t>
            </w:r>
            <w:proofErr w:type="gramEnd"/>
            <w:r w:rsidRPr="009834A8">
              <w:rPr>
                <w:rFonts w:ascii="Arial" w:eastAsia="Times New Roman" w:hAnsi="Arial" w:cs="Arial"/>
                <w:sz w:val="20"/>
                <w:szCs w:val="20"/>
                <w:lang w:eastAsia="en-AU"/>
              </w:rPr>
              <w:t xml:space="preserve"> or alter the existing flow of surface or groundwater.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are designed to respond to sloping topography in the siting, design and form of buildings and structures by:</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overuse of cut and fill to create single flat pads and benching;</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expanses of retaining walls, loss of trees and vegetation and interference with natural drainage systems;</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any adverse visual impact on the landscape character ;</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amenity of adjoining properties.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excluding domestic outbuildings:</w:t>
            </w:r>
          </w:p>
          <w:p w:rsidR="009834A8" w:rsidRPr="009834A8" w:rsidRDefault="009834A8" w:rsidP="00983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split-level, multiple-slab, pier or pole construction;</w:t>
            </w:r>
          </w:p>
          <w:p w:rsidR="009834A8" w:rsidRPr="009834A8" w:rsidRDefault="009834A8" w:rsidP="00983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are</w:t>
            </w:r>
            <w:proofErr w:type="gramEnd"/>
            <w:r w:rsidRPr="009834A8">
              <w:rPr>
                <w:rFonts w:ascii="Arial" w:eastAsia="Times New Roman" w:hAnsi="Arial" w:cs="Arial"/>
                <w:sz w:val="20"/>
                <w:szCs w:val="20"/>
                <w:lang w:eastAsia="en-AU"/>
              </w:rPr>
              <w:t xml:space="preserve"> not single plane slab on ground.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the long-term stability of the development site considering the full nature and end use of the development;</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site stability during all phases of construction and development;</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the development is not adversely affected by landslide activity originating on sloping land above the site;</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emergency</w:t>
            </w:r>
            <w:proofErr w:type="gramEnd"/>
            <w:r w:rsidRPr="009834A8">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manufacture, handling or storage of hazardous chemicals.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Odour sensitive development is separated from Wastewater treatment plants so they are </w:t>
            </w:r>
            <w:r w:rsidRPr="009834A8">
              <w:rPr>
                <w:rFonts w:ascii="Arial" w:eastAsia="Times New Roman" w:hAnsi="Arial" w:cs="Arial"/>
                <w:sz w:val="20"/>
                <w:szCs w:val="20"/>
                <w:lang w:eastAsia="en-AU"/>
              </w:rPr>
              <w:lastRenderedPageBreak/>
              <w:t xml:space="preserve">not adversely affected by odour emission or other air pollutant impacts.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following uses are not located within a wastewater treatment site buffer:</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Caretaker’s accommodation</w:t>
            </w:r>
            <w:r w:rsidRPr="009834A8">
              <w:rPr>
                <w:rFonts w:ascii="Arial" w:eastAsia="Times New Roman" w:hAnsi="Arial" w:cs="Arial"/>
                <w:sz w:val="20"/>
                <w:szCs w:val="20"/>
                <w:vertAlign w:val="superscript"/>
                <w:lang w:eastAsia="en-AU"/>
              </w:rPr>
              <w:t>(</w:t>
            </w:r>
            <w:hyperlink r:id="rId27"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2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2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house</w:t>
            </w:r>
            <w:r w:rsidRPr="009834A8">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3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3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34"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3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3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3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3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3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4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4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4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Incineration or burial of waste within a Water supply buffer is not undertaken onsite.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9834A8">
              <w:rPr>
                <w:rFonts w:ascii="Arial" w:eastAsia="Times New Roman" w:hAnsi="Arial" w:cs="Arial"/>
                <w:sz w:val="20"/>
                <w:szCs w:val="20"/>
                <w:lang w:eastAsia="en-AU"/>
              </w:rPr>
              <w:t>bunded</w:t>
            </w:r>
            <w:proofErr w:type="spellEnd"/>
            <w:r w:rsidRPr="009834A8">
              <w:rPr>
                <w:rFonts w:ascii="Arial" w:eastAsia="Times New Roman" w:hAnsi="Arial" w:cs="Arial"/>
                <w:sz w:val="20"/>
                <w:szCs w:val="20"/>
                <w:lang w:eastAsia="en-AU"/>
              </w:rPr>
              <w:t xml:space="preserve"> areas, for disposal by a licenced contractor.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Management, handling and storage of hazardous chemicals (including fuelling of vehicles) within a Water supply buffer, is undertaken in secured, climate controlled, weather proof, level and </w:t>
            </w:r>
            <w:proofErr w:type="spellStart"/>
            <w:r w:rsidRPr="009834A8">
              <w:rPr>
                <w:rFonts w:ascii="Arial" w:eastAsia="Times New Roman" w:hAnsi="Arial" w:cs="Arial"/>
                <w:sz w:val="20"/>
                <w:szCs w:val="20"/>
                <w:lang w:eastAsia="en-AU"/>
              </w:rPr>
              <w:t>bunded</w:t>
            </w:r>
            <w:proofErr w:type="spellEnd"/>
            <w:r w:rsidRPr="009834A8">
              <w:rPr>
                <w:rFonts w:ascii="Arial" w:eastAsia="Times New Roman" w:hAnsi="Arial" w:cs="Arial"/>
                <w:sz w:val="20"/>
                <w:szCs w:val="20"/>
                <w:lang w:eastAsia="en-AU"/>
              </w:rPr>
              <w:t xml:space="preserve"> enclosures.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hideMark/>
                </w:tcPr>
                <w:p w:rsidR="009834A8" w:rsidRPr="009834A8" w:rsidRDefault="009834A8" w:rsidP="002F2629">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Editor's Note - For guidance refer to the S</w:t>
                  </w:r>
                  <w:r w:rsidR="002F2629">
                    <w:rPr>
                      <w:rFonts w:ascii="Arial" w:eastAsia="Times New Roman" w:hAnsi="Arial" w:cs="Arial"/>
                      <w:sz w:val="20"/>
                      <w:szCs w:val="20"/>
                      <w:lang w:eastAsia="en-AU"/>
                    </w:rPr>
                    <w:t>EQ</w:t>
                  </w:r>
                  <w:r w:rsidRPr="009834A8">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Secondary treated wastewater treatment systems within a Water supply buffer include:</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9834A8">
              <w:rPr>
                <w:rFonts w:ascii="Arial" w:eastAsia="Times New Roman" w:hAnsi="Arial" w:cs="Arial"/>
                <w:sz w:val="20"/>
                <w:szCs w:val="20"/>
                <w:lang w:eastAsia="en-AU"/>
              </w:rPr>
              <w:t>sludging</w:t>
            </w:r>
            <w:proofErr w:type="spellEnd"/>
            <w:r w:rsidRPr="009834A8">
              <w:rPr>
                <w:rFonts w:ascii="Arial" w:eastAsia="Times New Roman" w:hAnsi="Arial" w:cs="Arial"/>
                <w:sz w:val="20"/>
                <w:szCs w:val="20"/>
                <w:lang w:eastAsia="en-AU"/>
              </w:rPr>
              <w:t xml:space="preserve">; </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back up pump installation and backup power;</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MEDLI modelling to determine irrigation rates and sizing of irrigation areas;</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wastewater</w:t>
            </w:r>
            <w:proofErr w:type="gramEnd"/>
            <w:r w:rsidRPr="009834A8">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a Bulk water supply infrastructure buffer is located, designed and constructed to:</w:t>
            </w:r>
          </w:p>
          <w:p w:rsidR="009834A8" w:rsidRPr="009834A8" w:rsidRDefault="009834A8" w:rsidP="009834A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integrity of the water supply pipeline;</w:t>
            </w:r>
          </w:p>
          <w:p w:rsidR="009834A8" w:rsidRPr="009834A8" w:rsidRDefault="009834A8" w:rsidP="009834A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maintain adequate access for any required maintenance or upgrading work to the water supply pipeline;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involve the construction of any buildings or structures within a Bulk water supply infrastructure buffer;</w:t>
            </w:r>
          </w:p>
          <w:p w:rsidR="009834A8" w:rsidRPr="009834A8" w:rsidRDefault="009834A8" w:rsidP="009834A8">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involving</w:t>
            </w:r>
            <w:proofErr w:type="gramEnd"/>
            <w:r w:rsidRPr="009834A8">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is located and designed to maintain required access to Bulk water supply infrastructure.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or structures;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gates and fences;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storage of equipment or materials;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landscaping</w:t>
            </w:r>
            <w:proofErr w:type="gramEnd"/>
            <w:r w:rsidRPr="009834A8">
              <w:rPr>
                <w:rFonts w:ascii="Arial" w:eastAsia="Times New Roman" w:hAnsi="Arial" w:cs="Arial"/>
                <w:sz w:val="20"/>
                <w:szCs w:val="20"/>
                <w:lang w:eastAsia="en-AU"/>
              </w:rPr>
              <w:t xml:space="preserve"> or earthworks or stormwater or other infrastructure.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following uses are not located within a Landfill buffer:</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43"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4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4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house</w:t>
            </w:r>
            <w:r w:rsidRPr="009834A8">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47"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4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5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5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5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5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5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5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designed in a manner that maintains a high level of  security of supply;</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lastRenderedPageBreak/>
              <w:t>is</w:t>
            </w:r>
            <w:proofErr w:type="gramEnd"/>
            <w:r w:rsidRPr="009834A8">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construction of any buildings or structures within a High voltage electricity line buffer.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PO40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a Pumping station buffer is located, designed and constructed to:</w:t>
            </w:r>
          </w:p>
          <w:p w:rsidR="009834A8" w:rsidRPr="009834A8" w:rsidRDefault="009834A8" w:rsidP="009834A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834A8" w:rsidRPr="009834A8" w:rsidRDefault="009834A8" w:rsidP="009834A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ensure</w:t>
            </w:r>
            <w:proofErr w:type="gramEnd"/>
            <w:r w:rsidRPr="009834A8">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construction of any buildings or structures within a Pumping station buffer.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the risk to persons from overland flow;</w:t>
            </w:r>
          </w:p>
          <w:p w:rsidR="009834A8" w:rsidRPr="009834A8" w:rsidRDefault="009834A8" w:rsidP="00983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does</w:t>
            </w:r>
            <w:proofErr w:type="gramEnd"/>
            <w:r w:rsidRPr="009834A8">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9834A8" w:rsidRPr="009834A8" w:rsidRDefault="009834A8" w:rsidP="009834A8">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does</w:t>
            </w:r>
            <w:proofErr w:type="gramEnd"/>
            <w:r w:rsidRPr="009834A8">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Note - Reporting to be prepared in accordance with Planning scheme policy – Flood hazard, Coastal hazard and Overland flow.</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PO43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directly, indirectly or cumulatively cause any increase in overland flow velocity or level;</w:t>
            </w:r>
          </w:p>
          <w:p w:rsidR="009834A8" w:rsidRPr="009834A8" w:rsidRDefault="009834A8" w:rsidP="009834A8">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increase</w:t>
            </w:r>
            <w:proofErr w:type="gramEnd"/>
            <w:r w:rsidRPr="009834A8">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Refer to the Work Health and Safety Act 2011 and associated Regulation and Guidelines, the Environmental </w:t>
                  </w:r>
                  <w:r w:rsidRPr="009834A8">
                    <w:rPr>
                      <w:rFonts w:ascii="Arial" w:eastAsia="Times New Roman" w:hAnsi="Arial" w:cs="Arial"/>
                      <w:sz w:val="20"/>
                      <w:szCs w:val="20"/>
                      <w:lang w:eastAsia="en-AU"/>
                    </w:rPr>
                    <w:lastRenderedPageBreak/>
                    <w:t xml:space="preserve">Protection Act 1994 and the relevant building assessment provisions under the Building Act 1975 for requirements related to the manufacture and storage of hazardous substances.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9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286"/>
            </w:tblGrid>
            <w:tr w:rsidR="009834A8" w:rsidRPr="009834A8" w:rsidTr="009834A8">
              <w:trPr>
                <w:tblCellSpacing w:w="15" w:type="dxa"/>
              </w:trPr>
              <w:tc>
                <w:tcPr>
                  <w:tcW w:w="4931" w:type="pct"/>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834A8" w:rsidRPr="009834A8" w:rsidTr="009834A8">
              <w:trPr>
                <w:tblCellSpacing w:w="15" w:type="dxa"/>
              </w:trPr>
              <w:tc>
                <w:tcPr>
                  <w:tcW w:w="4931" w:type="pct"/>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Note - Reporting to be prepared in accordance with Planning scheme policy – Flood hazard, Coastal hazard and Overland flow</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E46.1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Urban area – Level III;</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area – N/A;</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Industrial area – Level V;</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Commercial area – Level V.</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E46.2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protects the conveyance of overland flow such that an easement for drainage purposes is provided over:</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 stormwater pipe if the nominal pipe diameter exceeds 300mm;</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an overland flow path where it crosses more than one premises;</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inter-allotment</w:t>
            </w:r>
            <w:proofErr w:type="gramEnd"/>
            <w:r w:rsidRPr="009834A8">
              <w:rPr>
                <w:rFonts w:ascii="Arial" w:eastAsia="Times New Roman" w:hAnsi="Arial" w:cs="Arial"/>
                <w:sz w:val="20"/>
                <w:szCs w:val="20"/>
                <w:lang w:eastAsia="en-AU"/>
              </w:rPr>
              <w:t xml:space="preserve"> drainage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Note - Refer to Planning scheme policy - Integrated design for details and examples.</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Stormwater Drainage easement dimensions are provided in accordance with Section 3.8.5 of QUDM.</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Additional criteria for development for a Park</w:t>
            </w:r>
            <w:r w:rsidRPr="009834A8">
              <w:rPr>
                <w:rFonts w:ascii="Arial" w:eastAsia="Times New Roman" w:hAnsi="Arial" w:cs="Arial"/>
                <w:b/>
                <w:bCs/>
                <w:sz w:val="20"/>
                <w:szCs w:val="20"/>
                <w:vertAlign w:val="superscript"/>
                <w:lang w:eastAsia="en-AU"/>
              </w:rPr>
              <w:t>(</w:t>
            </w:r>
            <w:hyperlink r:id="rId5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b/>
                <w:bCs/>
                <w:sz w:val="20"/>
                <w:szCs w:val="20"/>
                <w:vertAlign w:val="superscript"/>
                <w:lang w:eastAsia="en-AU"/>
              </w:rPr>
              <w: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for a Park</w:t>
            </w:r>
            <w:r w:rsidRPr="009834A8">
              <w:rPr>
                <w:rFonts w:ascii="Arial" w:eastAsia="Times New Roman" w:hAnsi="Arial" w:cs="Arial"/>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ensures that the design and layout responds to the nature of the overland flow affecting the premises such that: </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public benefit and enjoyment is maximised;</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impacts on the asset life and integrity of park structures is minimised;</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maintenance</w:t>
            </w:r>
            <w:proofErr w:type="gramEnd"/>
            <w:r w:rsidRPr="009834A8">
              <w:rPr>
                <w:rFonts w:ascii="Arial" w:eastAsia="Times New Roman" w:hAnsi="Arial" w:cs="Arial"/>
                <w:sz w:val="20"/>
                <w:szCs w:val="20"/>
                <w:lang w:eastAsia="en-AU"/>
              </w:rPr>
              <w:t xml:space="preserve"> and replacement costs are minimised.</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for a Park</w:t>
            </w:r>
            <w:r w:rsidRPr="009834A8">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Riparian and wetland setbacks</w:t>
            </w:r>
          </w:p>
        </w:tc>
        <w:tc>
          <w:tcPr>
            <w:tcW w:w="445"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fauna habitats;</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wildlife corridors and connectivity;</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stream integrity;</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of opportunities for revegetation and rehabilitation planting;</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edge</w:t>
            </w:r>
            <w:proofErr w:type="gramEnd"/>
            <w:r w:rsidRPr="009834A8">
              <w:rPr>
                <w:rFonts w:ascii="Arial" w:eastAsia="Times New Roman" w:hAnsi="Arial" w:cs="Arial"/>
                <w:sz w:val="20"/>
                <w:szCs w:val="20"/>
                <w:lang w:eastAsia="en-AU"/>
              </w:rPr>
              <w:t xml:space="preserve"> effects.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occur within:</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50m from top of bank for W1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30m from top of bank for W2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20m from top of bank for W3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100m from the edge of a </w:t>
            </w:r>
            <w:proofErr w:type="spellStart"/>
            <w:r w:rsidRPr="009834A8">
              <w:rPr>
                <w:rFonts w:ascii="Arial" w:eastAsia="Times New Roman" w:hAnsi="Arial" w:cs="Arial"/>
                <w:sz w:val="20"/>
                <w:szCs w:val="20"/>
                <w:lang w:eastAsia="en-AU"/>
              </w:rPr>
              <w:t>Ramsar</w:t>
            </w:r>
            <w:proofErr w:type="spellEnd"/>
            <w:r w:rsidRPr="009834A8">
              <w:rPr>
                <w:rFonts w:ascii="Arial" w:eastAsia="Times New Roman" w:hAnsi="Arial" w:cs="Arial"/>
                <w:sz w:val="20"/>
                <w:szCs w:val="20"/>
                <w:lang w:eastAsia="en-AU"/>
              </w:rPr>
              <w:t xml:space="preserve">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PO50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avoids being viewed as a visually conspicuous built form on a hill top or ridgeline;</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 the natural character or bushland settings as the dominant landscape characteristic;</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is</w:t>
            </w:r>
            <w:proofErr w:type="gramEnd"/>
            <w:r w:rsidRPr="009834A8">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Regionally significant (Hills) scenic amenity overlay, buildings and structures are not:</w:t>
            </w:r>
          </w:p>
          <w:p w:rsidR="009834A8" w:rsidRPr="009834A8" w:rsidRDefault="009834A8" w:rsidP="009834A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located on a hill top or ridge line;</w:t>
            </w:r>
          </w:p>
          <w:p w:rsidR="009834A8" w:rsidRPr="009834A8" w:rsidRDefault="009834A8" w:rsidP="009834A8">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all</w:t>
            </w:r>
            <w:proofErr w:type="gramEnd"/>
            <w:r w:rsidRPr="009834A8">
              <w:rPr>
                <w:rFonts w:ascii="Arial" w:eastAsia="Times New Roman" w:hAnsi="Arial" w:cs="Arial"/>
                <w:sz w:val="20"/>
                <w:szCs w:val="20"/>
                <w:lang w:eastAsia="en-AU"/>
              </w:rPr>
              <w:t xml:space="preserve"> parts of the building and structure are located below the hill top or ridge line.</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adversely detract or degrade the quality of views, vista or key landmarks;</w:t>
            </w:r>
          </w:p>
          <w:p w:rsidR="009834A8" w:rsidRPr="009834A8" w:rsidRDefault="009834A8" w:rsidP="009834A8">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retains</w:t>
            </w:r>
            <w:proofErr w:type="gramEnd"/>
            <w:r w:rsidRPr="009834A8">
              <w:rPr>
                <w:rFonts w:ascii="Arial" w:eastAsia="Times New Roman" w:hAnsi="Arial" w:cs="Arial"/>
                <w:sz w:val="20"/>
                <w:szCs w:val="20"/>
                <w:lang w:eastAsia="en-AU"/>
              </w:rPr>
              <w:t xml:space="preserve"> the natural character or bushland settings as the dominant landscape characteristic.</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driveways and </w:t>
            </w:r>
            <w:proofErr w:type="spellStart"/>
            <w:r w:rsidRPr="009834A8">
              <w:rPr>
                <w:rFonts w:ascii="Arial" w:eastAsia="Times New Roman" w:hAnsi="Arial" w:cs="Arial"/>
                <w:sz w:val="20"/>
                <w:szCs w:val="20"/>
                <w:lang w:eastAsia="en-AU"/>
              </w:rPr>
              <w:t>accessways</w:t>
            </w:r>
            <w:proofErr w:type="spellEnd"/>
            <w:r w:rsidRPr="009834A8">
              <w:rPr>
                <w:rFonts w:ascii="Arial" w:eastAsia="Times New Roman" w:hAnsi="Arial" w:cs="Arial"/>
                <w:sz w:val="20"/>
                <w:szCs w:val="20"/>
                <w:lang w:eastAsia="en-AU"/>
              </w:rPr>
              <w:t>:</w:t>
            </w:r>
          </w:p>
          <w:p w:rsidR="009834A8" w:rsidRPr="009834A8" w:rsidRDefault="009834A8" w:rsidP="009834A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go across land contours, and do not cut straight up slopes;</w:t>
            </w:r>
          </w:p>
          <w:p w:rsidR="009834A8" w:rsidRPr="009834A8" w:rsidRDefault="009834A8" w:rsidP="009834A8">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follow</w:t>
            </w:r>
            <w:proofErr w:type="gramEnd"/>
            <w:r w:rsidRPr="009834A8">
              <w:rPr>
                <w:rFonts w:ascii="Arial" w:eastAsia="Times New Roman" w:hAnsi="Arial" w:cs="Arial"/>
                <w:sz w:val="20"/>
                <w:szCs w:val="20"/>
                <w:lang w:eastAsia="en-AU"/>
              </w:rPr>
              <w:t xml:space="preserve"> natural contours, not resulting in batters or retaining walls being greater than 900mm in height.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incorporate colours and finishes that: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consistent with a natural, open space character and bushland environment;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 not produce glare or appear visual incompatible with the surrounding natural character and bushland environment;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are</w:t>
            </w:r>
            <w:proofErr w:type="gramEnd"/>
            <w:r w:rsidRPr="009834A8">
              <w:rPr>
                <w:rFonts w:ascii="Arial" w:eastAsia="Times New Roman" w:hAnsi="Arial" w:cs="Arial"/>
                <w:sz w:val="20"/>
                <w:szCs w:val="20"/>
                <w:lang w:eastAsia="en-AU"/>
              </w:rPr>
              <w:t xml:space="preserve"> not visually dominant or detract from the natural qualities of the landscape.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E52.1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157"/>
              <w:gridCol w:w="1868"/>
              <w:gridCol w:w="1677"/>
            </w:tblGrid>
            <w:tr w:rsidR="009834A8" w:rsidRPr="009834A8" w:rsidTr="009834A8">
              <w:trPr>
                <w:tblCellSpacing w:w="15" w:type="dxa"/>
              </w:trPr>
              <w:tc>
                <w:tcPr>
                  <w:tcW w:w="494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18"/>
                      <w:szCs w:val="18"/>
                      <w:lang w:eastAsia="en-AU"/>
                    </w:rPr>
                  </w:pPr>
                  <w:r w:rsidRPr="009834A8">
                    <w:rPr>
                      <w:rFonts w:ascii="Arial" w:eastAsia="Times New Roman" w:hAnsi="Arial" w:cs="Arial"/>
                      <w:b/>
                      <w:bCs/>
                      <w:sz w:val="18"/>
                      <w:szCs w:val="18"/>
                      <w:lang w:eastAsia="en-AU"/>
                    </w:rPr>
                    <w:t>Colours from Australian Standard AS2700s – 1996</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G12 – Holly</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G54 – Mist Green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 44 – Bridge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G13 – Emerald</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G55 – Lichen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N45 – Koala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G14 – Moss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G56 – Sage Green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N52 – Mid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G15 – Rainforest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G62 – Rivergum</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N54 – Basalt</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G16 – Traffic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G64 – Slate</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N55 – Lead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G17 – Mint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G65 – Ti Tree</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X54 – Brown</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lastRenderedPageBreak/>
                    <w:t>G21 – Jade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N25 – Birch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X61 – Wombat</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G22 – Serpentine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N32 – Green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X62 – Dark Earth</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G23 – Shamrock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xml:space="preserve">N33 – </w:t>
                  </w:r>
                  <w:proofErr w:type="spellStart"/>
                  <w:r w:rsidRPr="009834A8">
                    <w:rPr>
                      <w:rFonts w:ascii="Arial" w:eastAsia="Times New Roman" w:hAnsi="Arial" w:cs="Arial"/>
                      <w:sz w:val="18"/>
                      <w:szCs w:val="18"/>
                      <w:lang w:eastAsia="en-AU"/>
                    </w:rPr>
                    <w:t>Lightbox</w:t>
                  </w:r>
                  <w:proofErr w:type="spellEnd"/>
                  <w:r w:rsidRPr="009834A8">
                    <w:rPr>
                      <w:rFonts w:ascii="Arial" w:eastAsia="Times New Roman" w:hAnsi="Arial" w:cs="Arial"/>
                      <w:sz w:val="18"/>
                      <w:szCs w:val="18"/>
                      <w:lang w:eastAsia="en-AU"/>
                    </w:rPr>
                    <w:t xml:space="preserve">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X63 – Iron Bark</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G24 – Fern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N35 – Light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Y51 – Bronze Olive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G25 – Olive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N41 – Oyster</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Y61 – Black Olive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G34 – Avocado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N42 – Storm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Y63 – Khaki</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G52 – Eucalyptus</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N43 – Pipeline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Y66 – Mudstone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G53 – Banksia</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w:t>
            </w:r>
          </w:p>
          <w:p w:rsidR="009834A8" w:rsidRPr="009834A8" w:rsidRDefault="009834A8" w:rsidP="009834A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complements the coastal landscape character and amenity;</w:t>
            </w:r>
          </w:p>
          <w:p w:rsidR="009834A8" w:rsidRPr="009834A8" w:rsidRDefault="009834A8" w:rsidP="009834A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has known resilience and robustness in the coastal environment;</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Fences and walls:</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 not appear visually dominant or conspicuous within its setting;</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reduce visual appearance through the use of built form articulation, setbacks, and plant screening;</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use</w:t>
            </w:r>
            <w:proofErr w:type="gramEnd"/>
            <w:r w:rsidRPr="009834A8">
              <w:rPr>
                <w:rFonts w:ascii="Arial" w:eastAsia="Times New Roman" w:hAnsi="Arial" w:cs="Arial"/>
                <w:sz w:val="20"/>
                <w:szCs w:val="20"/>
                <w:lang w:eastAsia="en-AU"/>
              </w:rPr>
              <w:t xml:space="preserve"> materials and colours that are complementary to the coastal environment.</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Building design responds to the bayside location and complements the particular bayside character and amenity by adopting </w:t>
            </w:r>
            <w:r w:rsidRPr="009834A8">
              <w:rPr>
                <w:rFonts w:ascii="Arial" w:eastAsia="Times New Roman" w:hAnsi="Arial" w:cs="Arial"/>
                <w:sz w:val="20"/>
                <w:szCs w:val="20"/>
                <w:lang w:eastAsia="en-AU"/>
              </w:rPr>
              <w:lastRenderedPageBreak/>
              <w:t xml:space="preserve">and incorporating a range of architectural character elements. </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Vegetation that contributes to bayside character and identity are: </w:t>
            </w:r>
          </w:p>
          <w:p w:rsidR="009834A8" w:rsidRPr="009834A8" w:rsidRDefault="009834A8" w:rsidP="009834A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retained;</w:t>
            </w:r>
          </w:p>
          <w:p w:rsidR="009834A8" w:rsidRPr="009834A8" w:rsidRDefault="009834A8" w:rsidP="009834A8">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protected</w:t>
            </w:r>
            <w:proofErr w:type="gramEnd"/>
            <w:r w:rsidRPr="009834A8">
              <w:rPr>
                <w:rFonts w:ascii="Arial" w:eastAsia="Times New Roman" w:hAnsi="Arial" w:cs="Arial"/>
                <w:sz w:val="20"/>
                <w:szCs w:val="20"/>
                <w:lang w:eastAsia="en-AU"/>
              </w:rPr>
              <w:t xml:space="preserve"> from development diminishing their significance.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E53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Locally Important (Coast) scenic amenity overlay:</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comprises indigenous coastal species;</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fences and walls are no higher than 1m; and</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existing</w:t>
            </w:r>
            <w:proofErr w:type="gramEnd"/>
            <w:r w:rsidRPr="009834A8">
              <w:rPr>
                <w:rFonts w:ascii="Arial" w:eastAsia="Times New Roman" w:hAnsi="Arial" w:cs="Arial"/>
                <w:sz w:val="20"/>
                <w:szCs w:val="20"/>
                <w:lang w:eastAsia="en-AU"/>
              </w:rPr>
              <w:t xml:space="preserve"> pine trees, palm trees, mature fig and cotton trees are retained.</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over 12m in height, the building design includes the following architectural character elements: </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curving balcony edges and walls, strong vertical blades and wall planes;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balcony roofs, wall articulation expressed with different colours, curves in plan and section, and window awnings;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roof top outlooks, tensile structures as shading devices;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proofErr w:type="gramStart"/>
            <w:r w:rsidRPr="009834A8">
              <w:rPr>
                <w:rFonts w:ascii="Arial" w:eastAsia="Times New Roman" w:hAnsi="Arial" w:cs="Arial"/>
                <w:sz w:val="20"/>
                <w:szCs w:val="20"/>
                <w:lang w:eastAsia="en-AU"/>
              </w:rPr>
              <w:t>lightweight</w:t>
            </w:r>
            <w:proofErr w:type="gramEnd"/>
            <w:r w:rsidRPr="009834A8">
              <w:rPr>
                <w:rFonts w:ascii="Arial" w:eastAsia="Times New Roman" w:hAnsi="Arial" w:cs="Arial"/>
                <w:sz w:val="20"/>
                <w:szCs w:val="20"/>
                <w:lang w:eastAsia="en-AU"/>
              </w:rPr>
              <w:t xml:space="preserve"> structures use white frame elements in steel and timber, bold colour contrast.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F7D41" w:rsidRPr="009834A8" w:rsidRDefault="006F7D41" w:rsidP="009834A8">
      <w:pPr>
        <w:spacing w:before="100" w:beforeAutospacing="1" w:after="100" w:afterAutospacing="1" w:line="240" w:lineRule="auto"/>
        <w:rPr>
          <w:rFonts w:ascii="Arial" w:hAnsi="Arial" w:cs="Arial"/>
          <w:sz w:val="20"/>
          <w:szCs w:val="20"/>
        </w:rPr>
      </w:pPr>
    </w:p>
    <w:sectPr w:rsidR="006F7D41" w:rsidRPr="009834A8" w:rsidSect="009834A8">
      <w:footerReference w:type="default" r:id="rId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F2" w:rsidRDefault="006445F2" w:rsidP="009834A8">
      <w:pPr>
        <w:spacing w:after="0" w:line="240" w:lineRule="auto"/>
      </w:pPr>
      <w:r>
        <w:separator/>
      </w:r>
    </w:p>
  </w:endnote>
  <w:endnote w:type="continuationSeparator" w:id="0">
    <w:p w:rsidR="006445F2" w:rsidRDefault="006445F2" w:rsidP="0098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A8" w:rsidRPr="009834A8" w:rsidRDefault="009834A8" w:rsidP="009834A8">
    <w:pPr>
      <w:pStyle w:val="Footer0"/>
      <w:jc w:val="center"/>
      <w:rPr>
        <w:rFonts w:ascii="Arial" w:hAnsi="Arial" w:cs="Arial"/>
        <w:i/>
        <w:sz w:val="20"/>
        <w:szCs w:val="20"/>
      </w:rPr>
    </w:pPr>
    <w:r w:rsidRPr="00194DDD">
      <w:rPr>
        <w:rFonts w:ascii="Arial" w:hAnsi="Arial" w:cs="Arial"/>
        <w:i/>
        <w:sz w:val="20"/>
        <w:szCs w:val="20"/>
      </w:rPr>
      <w:t xml:space="preserve">MBRC Planning Scheme - </w:t>
    </w:r>
    <w:r>
      <w:rPr>
        <w:rFonts w:ascii="Arial" w:hAnsi="Arial" w:cs="Arial"/>
        <w:i/>
        <w:sz w:val="20"/>
        <w:szCs w:val="20"/>
      </w:rPr>
      <w:t>Environmental management and conservation</w:t>
    </w:r>
    <w:r w:rsidRPr="00194DDD">
      <w:rPr>
        <w:rFonts w:ascii="Arial" w:hAnsi="Arial" w:cs="Arial"/>
        <w:i/>
        <w:sz w:val="20"/>
        <w:szCs w:val="20"/>
      </w:rPr>
      <w:t xml:space="preserve"> zone - Assessable - </w:t>
    </w:r>
    <w:r>
      <w:rPr>
        <w:rFonts w:ascii="Arial" w:hAnsi="Arial" w:cs="Arial"/>
        <w:i/>
        <w:sz w:val="20"/>
        <w:szCs w:val="20"/>
      </w:rPr>
      <w:t>3 July 2017</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2F2629">
          <w:rPr>
            <w:rFonts w:ascii="Arial" w:hAnsi="Arial" w:cs="Arial"/>
            <w:noProof/>
            <w:sz w:val="20"/>
            <w:szCs w:val="20"/>
          </w:rPr>
          <w:t>22</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F2" w:rsidRDefault="006445F2" w:rsidP="009834A8">
      <w:pPr>
        <w:spacing w:after="0" w:line="240" w:lineRule="auto"/>
      </w:pPr>
      <w:r>
        <w:separator/>
      </w:r>
    </w:p>
  </w:footnote>
  <w:footnote w:type="continuationSeparator" w:id="0">
    <w:p w:rsidR="006445F2" w:rsidRDefault="006445F2" w:rsidP="00983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42D"/>
    <w:multiLevelType w:val="multilevel"/>
    <w:tmpl w:val="60400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F37B22"/>
    <w:multiLevelType w:val="multilevel"/>
    <w:tmpl w:val="2DAED9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073015"/>
    <w:multiLevelType w:val="multilevel"/>
    <w:tmpl w:val="99BA0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904D5A"/>
    <w:multiLevelType w:val="multilevel"/>
    <w:tmpl w:val="7294F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107F17"/>
    <w:multiLevelType w:val="multilevel"/>
    <w:tmpl w:val="D08C3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F34ACB"/>
    <w:multiLevelType w:val="multilevel"/>
    <w:tmpl w:val="37CC1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8B63157"/>
    <w:multiLevelType w:val="multilevel"/>
    <w:tmpl w:val="1ECA96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BEE3FBD"/>
    <w:multiLevelType w:val="multilevel"/>
    <w:tmpl w:val="CFA21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C6D41D2"/>
    <w:multiLevelType w:val="multilevel"/>
    <w:tmpl w:val="D458A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DD8293D"/>
    <w:multiLevelType w:val="multilevel"/>
    <w:tmpl w:val="8318B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DC0212"/>
    <w:multiLevelType w:val="multilevel"/>
    <w:tmpl w:val="4C721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044926"/>
    <w:multiLevelType w:val="multilevel"/>
    <w:tmpl w:val="01AEB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50E3857"/>
    <w:multiLevelType w:val="multilevel"/>
    <w:tmpl w:val="3C887E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5364F96"/>
    <w:multiLevelType w:val="multilevel"/>
    <w:tmpl w:val="FD1EE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71462FE"/>
    <w:multiLevelType w:val="multilevel"/>
    <w:tmpl w:val="EE46A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7EF25F7"/>
    <w:multiLevelType w:val="multilevel"/>
    <w:tmpl w:val="8032A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87079F3"/>
    <w:multiLevelType w:val="multilevel"/>
    <w:tmpl w:val="62BAD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8CF3D5B"/>
    <w:multiLevelType w:val="multilevel"/>
    <w:tmpl w:val="3874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C585B30"/>
    <w:multiLevelType w:val="multilevel"/>
    <w:tmpl w:val="18B05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CEF018A"/>
    <w:multiLevelType w:val="multilevel"/>
    <w:tmpl w:val="4F04E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D9C653C"/>
    <w:multiLevelType w:val="multilevel"/>
    <w:tmpl w:val="1292E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FC72AC8"/>
    <w:multiLevelType w:val="multilevel"/>
    <w:tmpl w:val="E5E40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030533D"/>
    <w:multiLevelType w:val="multilevel"/>
    <w:tmpl w:val="33E2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10540E4"/>
    <w:multiLevelType w:val="multilevel"/>
    <w:tmpl w:val="5F50D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18F6C2C"/>
    <w:multiLevelType w:val="multilevel"/>
    <w:tmpl w:val="45425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55F4671"/>
    <w:multiLevelType w:val="multilevel"/>
    <w:tmpl w:val="1CECF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73702F4"/>
    <w:multiLevelType w:val="multilevel"/>
    <w:tmpl w:val="F8B84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75A3675"/>
    <w:multiLevelType w:val="multilevel"/>
    <w:tmpl w:val="A68CC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774287B"/>
    <w:multiLevelType w:val="multilevel"/>
    <w:tmpl w:val="3D2E7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B206E9C"/>
    <w:multiLevelType w:val="multilevel"/>
    <w:tmpl w:val="425C1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B8B111D"/>
    <w:multiLevelType w:val="multilevel"/>
    <w:tmpl w:val="92E4A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1330EFD"/>
    <w:multiLevelType w:val="multilevel"/>
    <w:tmpl w:val="753A9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22D77CD"/>
    <w:multiLevelType w:val="multilevel"/>
    <w:tmpl w:val="954C0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93133F9"/>
    <w:multiLevelType w:val="multilevel"/>
    <w:tmpl w:val="16FE8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A7E19DA"/>
    <w:multiLevelType w:val="multilevel"/>
    <w:tmpl w:val="D0CCC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C005289"/>
    <w:multiLevelType w:val="multilevel"/>
    <w:tmpl w:val="4ED49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C522A9D"/>
    <w:multiLevelType w:val="multilevel"/>
    <w:tmpl w:val="1B7E2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DF86FF2"/>
    <w:multiLevelType w:val="multilevel"/>
    <w:tmpl w:val="ED10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E141601"/>
    <w:multiLevelType w:val="multilevel"/>
    <w:tmpl w:val="A0A6A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3743E0B"/>
    <w:multiLevelType w:val="multilevel"/>
    <w:tmpl w:val="F80C8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9EC77BD"/>
    <w:multiLevelType w:val="multilevel"/>
    <w:tmpl w:val="CD5A8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C711A31"/>
    <w:multiLevelType w:val="multilevel"/>
    <w:tmpl w:val="0164D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E0A67EF"/>
    <w:multiLevelType w:val="multilevel"/>
    <w:tmpl w:val="3468D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E400352"/>
    <w:multiLevelType w:val="multilevel"/>
    <w:tmpl w:val="2B8E2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25D5EBC"/>
    <w:multiLevelType w:val="multilevel"/>
    <w:tmpl w:val="315CF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5C21635"/>
    <w:multiLevelType w:val="multilevel"/>
    <w:tmpl w:val="45645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8CF15BA"/>
    <w:multiLevelType w:val="multilevel"/>
    <w:tmpl w:val="5B843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A75497E"/>
    <w:multiLevelType w:val="multilevel"/>
    <w:tmpl w:val="5738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BD35F0C"/>
    <w:multiLevelType w:val="multilevel"/>
    <w:tmpl w:val="11320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C874714"/>
    <w:multiLevelType w:val="multilevel"/>
    <w:tmpl w:val="24E6C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0972D56"/>
    <w:multiLevelType w:val="multilevel"/>
    <w:tmpl w:val="ED3A6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7593567D"/>
    <w:multiLevelType w:val="multilevel"/>
    <w:tmpl w:val="7C425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7177BAF"/>
    <w:multiLevelType w:val="multilevel"/>
    <w:tmpl w:val="5E10E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7BA62D0"/>
    <w:multiLevelType w:val="multilevel"/>
    <w:tmpl w:val="341EC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7F67B9E"/>
    <w:multiLevelType w:val="multilevel"/>
    <w:tmpl w:val="6AE8D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911481C"/>
    <w:multiLevelType w:val="multilevel"/>
    <w:tmpl w:val="4A3A0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E583D55"/>
    <w:multiLevelType w:val="multilevel"/>
    <w:tmpl w:val="3350E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7"/>
  </w:num>
  <w:num w:numId="2">
    <w:abstractNumId w:val="41"/>
  </w:num>
  <w:num w:numId="3">
    <w:abstractNumId w:val="40"/>
  </w:num>
  <w:num w:numId="4">
    <w:abstractNumId w:val="56"/>
  </w:num>
  <w:num w:numId="5">
    <w:abstractNumId w:val="52"/>
  </w:num>
  <w:num w:numId="6">
    <w:abstractNumId w:val="21"/>
  </w:num>
  <w:num w:numId="7">
    <w:abstractNumId w:val="13"/>
  </w:num>
  <w:num w:numId="8">
    <w:abstractNumId w:val="49"/>
  </w:num>
  <w:num w:numId="9">
    <w:abstractNumId w:val="9"/>
  </w:num>
  <w:num w:numId="10">
    <w:abstractNumId w:val="1"/>
  </w:num>
  <w:num w:numId="11">
    <w:abstractNumId w:val="39"/>
  </w:num>
  <w:num w:numId="12">
    <w:abstractNumId w:val="17"/>
  </w:num>
  <w:num w:numId="13">
    <w:abstractNumId w:val="55"/>
  </w:num>
  <w:num w:numId="14">
    <w:abstractNumId w:val="20"/>
  </w:num>
  <w:num w:numId="15">
    <w:abstractNumId w:val="24"/>
  </w:num>
  <w:num w:numId="16">
    <w:abstractNumId w:val="37"/>
  </w:num>
  <w:num w:numId="17">
    <w:abstractNumId w:val="29"/>
  </w:num>
  <w:num w:numId="18">
    <w:abstractNumId w:val="31"/>
  </w:num>
  <w:num w:numId="19">
    <w:abstractNumId w:val="27"/>
  </w:num>
  <w:num w:numId="20">
    <w:abstractNumId w:val="46"/>
  </w:num>
  <w:num w:numId="21">
    <w:abstractNumId w:val="15"/>
  </w:num>
  <w:num w:numId="22">
    <w:abstractNumId w:val="44"/>
  </w:num>
  <w:num w:numId="23">
    <w:abstractNumId w:val="47"/>
  </w:num>
  <w:num w:numId="24">
    <w:abstractNumId w:val="14"/>
  </w:num>
  <w:num w:numId="25">
    <w:abstractNumId w:val="42"/>
  </w:num>
  <w:num w:numId="26">
    <w:abstractNumId w:val="50"/>
  </w:num>
  <w:num w:numId="27">
    <w:abstractNumId w:val="35"/>
  </w:num>
  <w:num w:numId="28">
    <w:abstractNumId w:val="36"/>
  </w:num>
  <w:num w:numId="29">
    <w:abstractNumId w:val="16"/>
  </w:num>
  <w:num w:numId="30">
    <w:abstractNumId w:val="53"/>
  </w:num>
  <w:num w:numId="31">
    <w:abstractNumId w:val="3"/>
  </w:num>
  <w:num w:numId="32">
    <w:abstractNumId w:val="19"/>
  </w:num>
  <w:num w:numId="33">
    <w:abstractNumId w:val="22"/>
  </w:num>
  <w:num w:numId="34">
    <w:abstractNumId w:val="0"/>
  </w:num>
  <w:num w:numId="35">
    <w:abstractNumId w:val="30"/>
  </w:num>
  <w:num w:numId="36">
    <w:abstractNumId w:val="2"/>
  </w:num>
  <w:num w:numId="37">
    <w:abstractNumId w:val="48"/>
  </w:num>
  <w:num w:numId="38">
    <w:abstractNumId w:val="51"/>
  </w:num>
  <w:num w:numId="39">
    <w:abstractNumId w:val="54"/>
  </w:num>
  <w:num w:numId="40">
    <w:abstractNumId w:val="10"/>
  </w:num>
  <w:num w:numId="41">
    <w:abstractNumId w:val="26"/>
  </w:num>
  <w:num w:numId="42">
    <w:abstractNumId w:val="18"/>
  </w:num>
  <w:num w:numId="43">
    <w:abstractNumId w:val="4"/>
  </w:num>
  <w:num w:numId="44">
    <w:abstractNumId w:val="34"/>
  </w:num>
  <w:num w:numId="45">
    <w:abstractNumId w:val="45"/>
  </w:num>
  <w:num w:numId="46">
    <w:abstractNumId w:val="33"/>
  </w:num>
  <w:num w:numId="47">
    <w:abstractNumId w:val="28"/>
  </w:num>
  <w:num w:numId="48">
    <w:abstractNumId w:val="8"/>
  </w:num>
  <w:num w:numId="49">
    <w:abstractNumId w:val="43"/>
  </w:num>
  <w:num w:numId="50">
    <w:abstractNumId w:val="32"/>
  </w:num>
  <w:num w:numId="51">
    <w:abstractNumId w:val="25"/>
  </w:num>
  <w:num w:numId="52">
    <w:abstractNumId w:val="38"/>
  </w:num>
  <w:num w:numId="53">
    <w:abstractNumId w:val="11"/>
  </w:num>
  <w:num w:numId="54">
    <w:abstractNumId w:val="12"/>
  </w:num>
  <w:num w:numId="55">
    <w:abstractNumId w:val="5"/>
  </w:num>
  <w:num w:numId="56">
    <w:abstractNumId w:val="23"/>
  </w:num>
  <w:num w:numId="57">
    <w:abstractNumId w:val="7"/>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A8"/>
    <w:rsid w:val="002F2629"/>
    <w:rsid w:val="006445F2"/>
    <w:rsid w:val="006F7D41"/>
    <w:rsid w:val="00983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E1DC-223F-49F8-A5B9-07800E3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4A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834A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834A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834A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834A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834A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A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834A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834A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834A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834A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834A8"/>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834A8"/>
    <w:rPr>
      <w:b/>
      <w:bCs/>
      <w:strike w:val="0"/>
      <w:dstrike w:val="0"/>
      <w:color w:val="0000FF"/>
      <w:u w:val="none"/>
      <w:effect w:val="none"/>
    </w:rPr>
  </w:style>
  <w:style w:type="character" w:styleId="Emphasis">
    <w:name w:val="Emphasis"/>
    <w:basedOn w:val="DefaultParagraphFont"/>
    <w:uiPriority w:val="20"/>
    <w:qFormat/>
    <w:rsid w:val="009834A8"/>
    <w:rPr>
      <w:i/>
      <w:iCs/>
    </w:rPr>
  </w:style>
  <w:style w:type="paragraph" w:customStyle="1" w:styleId="error">
    <w:name w:val="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834A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834A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834A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834A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834A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834A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834A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834A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834A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834A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834A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834A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834A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834A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834A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834A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834A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834A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834A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834A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834A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834A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834A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834A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834A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834A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834A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834A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834A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834A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834A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834A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834A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834A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834A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834A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834A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834A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834A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834A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834A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834A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9834A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834A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9834A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834A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834A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834A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834A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834A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834A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834A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834A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834A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834A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834A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834A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834A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834A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834A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834A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834A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834A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834A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834A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834A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834A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834A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834A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834A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834A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834A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834A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834A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834A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834A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834A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834A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834A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834A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834A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834A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834A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834A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834A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834A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834A8"/>
    <w:rPr>
      <w:bdr w:val="single" w:sz="6" w:space="0" w:color="FFFFFF" w:frame="1"/>
    </w:rPr>
  </w:style>
  <w:style w:type="character" w:customStyle="1" w:styleId="pagingicon1">
    <w:name w:val="pagingicon1"/>
    <w:basedOn w:val="DefaultParagraphFont"/>
    <w:rsid w:val="009834A8"/>
  </w:style>
  <w:style w:type="character" w:customStyle="1" w:styleId="mapclearicon">
    <w:name w:val="mapclearicon"/>
    <w:basedOn w:val="DefaultParagraphFont"/>
    <w:rsid w:val="009834A8"/>
    <w:rPr>
      <w:sz w:val="24"/>
      <w:szCs w:val="24"/>
    </w:rPr>
  </w:style>
  <w:style w:type="character" w:customStyle="1" w:styleId="mapokicon">
    <w:name w:val="mapokicon"/>
    <w:basedOn w:val="DefaultParagraphFont"/>
    <w:rsid w:val="009834A8"/>
    <w:rPr>
      <w:sz w:val="24"/>
      <w:szCs w:val="24"/>
    </w:rPr>
  </w:style>
  <w:style w:type="character" w:customStyle="1" w:styleId="mapstepbackicon">
    <w:name w:val="mapstepbackicon"/>
    <w:basedOn w:val="DefaultParagraphFont"/>
    <w:rsid w:val="009834A8"/>
    <w:rPr>
      <w:sz w:val="24"/>
      <w:szCs w:val="24"/>
    </w:rPr>
  </w:style>
  <w:style w:type="character" w:customStyle="1" w:styleId="mapok">
    <w:name w:val="mapok"/>
    <w:basedOn w:val="DefaultParagraphFont"/>
    <w:rsid w:val="009834A8"/>
    <w:rPr>
      <w:sz w:val="24"/>
      <w:szCs w:val="24"/>
    </w:rPr>
  </w:style>
  <w:style w:type="character" w:customStyle="1" w:styleId="addnew">
    <w:name w:val="addnew"/>
    <w:basedOn w:val="DefaultParagraphFont"/>
    <w:rsid w:val="009834A8"/>
    <w:rPr>
      <w:sz w:val="24"/>
      <w:szCs w:val="24"/>
    </w:rPr>
  </w:style>
  <w:style w:type="character" w:customStyle="1" w:styleId="cancelbtn">
    <w:name w:val="cancelbtn"/>
    <w:basedOn w:val="DefaultParagraphFont"/>
    <w:rsid w:val="009834A8"/>
    <w:rPr>
      <w:sz w:val="24"/>
      <w:szCs w:val="24"/>
    </w:rPr>
  </w:style>
  <w:style w:type="character" w:customStyle="1" w:styleId="nexticon1">
    <w:name w:val="nexticon1"/>
    <w:basedOn w:val="DefaultParagraphFont"/>
    <w:rsid w:val="009834A8"/>
  </w:style>
  <w:style w:type="character" w:customStyle="1" w:styleId="previcon">
    <w:name w:val="previcon"/>
    <w:basedOn w:val="DefaultParagraphFont"/>
    <w:rsid w:val="009834A8"/>
  </w:style>
  <w:style w:type="character" w:customStyle="1" w:styleId="answer">
    <w:name w:val="answer"/>
    <w:basedOn w:val="DefaultParagraphFont"/>
    <w:rsid w:val="009834A8"/>
  </w:style>
  <w:style w:type="character" w:customStyle="1" w:styleId="featurename">
    <w:name w:val="featurename"/>
    <w:basedOn w:val="DefaultParagraphFont"/>
    <w:rsid w:val="009834A8"/>
  </w:style>
  <w:style w:type="character" w:customStyle="1" w:styleId="question1">
    <w:name w:val="question1"/>
    <w:basedOn w:val="DefaultParagraphFont"/>
    <w:rsid w:val="009834A8"/>
  </w:style>
  <w:style w:type="character" w:customStyle="1" w:styleId="delete">
    <w:name w:val="delete"/>
    <w:basedOn w:val="DefaultParagraphFont"/>
    <w:rsid w:val="009834A8"/>
  </w:style>
  <w:style w:type="paragraph" w:customStyle="1" w:styleId="firstnode1">
    <w:name w:val="firstnod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834A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834A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834A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834A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834A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834A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834A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834A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9834A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834A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834A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834A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834A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834A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834A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834A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834A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834A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834A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834A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834A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834A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834A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834A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834A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834A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834A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834A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834A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834A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834A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834A8"/>
  </w:style>
  <w:style w:type="character" w:customStyle="1" w:styleId="previcon1">
    <w:name w:val="previcon1"/>
    <w:basedOn w:val="DefaultParagraphFont"/>
    <w:rsid w:val="009834A8"/>
  </w:style>
  <w:style w:type="paragraph" w:customStyle="1" w:styleId="eventnavtitle1">
    <w:name w:val="eventnavtitle1"/>
    <w:basedOn w:val="Normal"/>
    <w:rsid w:val="009834A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834A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834A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834A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834A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834A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834A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834A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834A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834A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834A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834A8"/>
    <w:rPr>
      <w:b/>
      <w:bCs/>
      <w:vanish w:val="0"/>
      <w:webHidden w:val="0"/>
      <w:specVanish w:val="0"/>
    </w:rPr>
  </w:style>
  <w:style w:type="paragraph" w:customStyle="1" w:styleId="questionbody1">
    <w:name w:val="questionbody1"/>
    <w:basedOn w:val="Normal"/>
    <w:rsid w:val="009834A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834A8"/>
    <w:rPr>
      <w:vanish w:val="0"/>
      <w:webHidden w:val="0"/>
      <w:specVanish w:val="0"/>
    </w:rPr>
  </w:style>
  <w:style w:type="paragraph" w:customStyle="1" w:styleId="title1">
    <w:name w:val="title1"/>
    <w:basedOn w:val="Normal"/>
    <w:rsid w:val="009834A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834A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834A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834A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834A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834A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834A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834A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834A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834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834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834A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834A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834A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834A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834A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834A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834A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834A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834A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834A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834A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834A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834A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834A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834A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834A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834A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834A8"/>
    <w:rPr>
      <w:vanish w:val="0"/>
      <w:webHidden w:val="0"/>
      <w:specVanish w:val="0"/>
    </w:rPr>
  </w:style>
  <w:style w:type="paragraph" w:customStyle="1" w:styleId="select1">
    <w:name w:val="select1"/>
    <w:basedOn w:val="Normal"/>
    <w:rsid w:val="009834A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834A8"/>
    <w:rPr>
      <w:vanish w:val="0"/>
      <w:webHidden w:val="0"/>
      <w:specVanish w:val="0"/>
    </w:rPr>
  </w:style>
  <w:style w:type="paragraph" w:customStyle="1" w:styleId="back2">
    <w:name w:val="back2"/>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834A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834A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834A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834A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834A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834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834A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834A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34A8"/>
    <w:rPr>
      <w:b/>
      <w:bCs/>
    </w:rPr>
  </w:style>
  <w:style w:type="paragraph" w:styleId="Header0">
    <w:name w:val="header"/>
    <w:basedOn w:val="Normal"/>
    <w:link w:val="HeaderChar"/>
    <w:uiPriority w:val="99"/>
    <w:unhideWhenUsed/>
    <w:rsid w:val="009834A8"/>
    <w:pPr>
      <w:tabs>
        <w:tab w:val="center" w:pos="4513"/>
        <w:tab w:val="right" w:pos="9026"/>
      </w:tabs>
      <w:spacing w:after="0" w:line="240" w:lineRule="auto"/>
    </w:pPr>
  </w:style>
  <w:style w:type="character" w:customStyle="1" w:styleId="HeaderChar">
    <w:name w:val="Header Char"/>
    <w:basedOn w:val="DefaultParagraphFont"/>
    <w:link w:val="Header0"/>
    <w:uiPriority w:val="99"/>
    <w:rsid w:val="009834A8"/>
  </w:style>
  <w:style w:type="paragraph" w:styleId="Footer0">
    <w:name w:val="footer"/>
    <w:basedOn w:val="Normal"/>
    <w:link w:val="FooterChar"/>
    <w:uiPriority w:val="99"/>
    <w:unhideWhenUsed/>
    <w:rsid w:val="009834A8"/>
    <w:pPr>
      <w:tabs>
        <w:tab w:val="center" w:pos="4513"/>
        <w:tab w:val="right" w:pos="9026"/>
      </w:tabs>
      <w:spacing w:after="0" w:line="240" w:lineRule="auto"/>
    </w:pPr>
  </w:style>
  <w:style w:type="character" w:customStyle="1" w:styleId="FooterChar">
    <w:name w:val="Footer Char"/>
    <w:basedOn w:val="DefaultParagraphFont"/>
    <w:link w:val="Footer0"/>
    <w:uiPriority w:val="99"/>
    <w:rsid w:val="009834A8"/>
  </w:style>
  <w:style w:type="paragraph" w:styleId="ListParagraph">
    <w:name w:val="List Paragraph"/>
    <w:basedOn w:val="Normal"/>
    <w:uiPriority w:val="34"/>
    <w:qFormat/>
    <w:rsid w:val="009834A8"/>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4098">
      <w:bodyDiv w:val="1"/>
      <w:marLeft w:val="0"/>
      <w:marRight w:val="0"/>
      <w:marTop w:val="0"/>
      <w:marBottom w:val="0"/>
      <w:divBdr>
        <w:top w:val="none" w:sz="0" w:space="0" w:color="auto"/>
        <w:left w:val="none" w:sz="0" w:space="0" w:color="auto"/>
        <w:bottom w:val="none" w:sz="0" w:space="0" w:color="auto"/>
        <w:right w:val="none" w:sz="0" w:space="0" w:color="auto"/>
      </w:divBdr>
      <w:divsChild>
        <w:div w:id="1700348762">
          <w:marLeft w:val="0"/>
          <w:marRight w:val="0"/>
          <w:marTop w:val="0"/>
          <w:marBottom w:val="0"/>
          <w:divBdr>
            <w:top w:val="none" w:sz="0" w:space="0" w:color="auto"/>
            <w:left w:val="none" w:sz="0" w:space="0" w:color="auto"/>
            <w:bottom w:val="none" w:sz="0" w:space="0" w:color="auto"/>
            <w:right w:val="none" w:sz="0" w:space="0" w:color="auto"/>
          </w:divBdr>
          <w:divsChild>
            <w:div w:id="2075469816">
              <w:marLeft w:val="0"/>
              <w:marRight w:val="0"/>
              <w:marTop w:val="150"/>
              <w:marBottom w:val="0"/>
              <w:divBdr>
                <w:top w:val="none" w:sz="0" w:space="0" w:color="auto"/>
                <w:left w:val="none" w:sz="0" w:space="0" w:color="auto"/>
                <w:bottom w:val="none" w:sz="0" w:space="0" w:color="auto"/>
                <w:right w:val="none" w:sz="0" w:space="0" w:color="auto"/>
              </w:divBdr>
              <w:divsChild>
                <w:div w:id="1178155092">
                  <w:marLeft w:val="3300"/>
                  <w:marRight w:val="0"/>
                  <w:marTop w:val="0"/>
                  <w:marBottom w:val="0"/>
                  <w:divBdr>
                    <w:top w:val="none" w:sz="0" w:space="0" w:color="auto"/>
                    <w:left w:val="none" w:sz="0" w:space="0" w:color="auto"/>
                    <w:bottom w:val="none" w:sz="0" w:space="0" w:color="auto"/>
                    <w:right w:val="none" w:sz="0" w:space="0" w:color="auto"/>
                  </w:divBdr>
                  <w:divsChild>
                    <w:div w:id="2068915031">
                      <w:marLeft w:val="0"/>
                      <w:marRight w:val="0"/>
                      <w:marTop w:val="0"/>
                      <w:marBottom w:val="0"/>
                      <w:divBdr>
                        <w:top w:val="single" w:sz="6" w:space="7" w:color="A8A8A8"/>
                        <w:left w:val="single" w:sz="2" w:space="14" w:color="A8A8A8"/>
                        <w:bottom w:val="single" w:sz="6" w:space="7" w:color="A8A8A8"/>
                        <w:right w:val="single" w:sz="2" w:space="14" w:color="A8A8A8"/>
                      </w:divBdr>
                      <w:divsChild>
                        <w:div w:id="2102871011">
                          <w:marLeft w:val="0"/>
                          <w:marRight w:val="0"/>
                          <w:marTop w:val="0"/>
                          <w:marBottom w:val="0"/>
                          <w:divBdr>
                            <w:top w:val="none" w:sz="0" w:space="0" w:color="auto"/>
                            <w:left w:val="none" w:sz="0" w:space="0" w:color="auto"/>
                            <w:bottom w:val="none" w:sz="0" w:space="0" w:color="auto"/>
                            <w:right w:val="none" w:sz="0" w:space="0" w:color="auto"/>
                          </w:divBdr>
                          <w:divsChild>
                            <w:div w:id="1576666109">
                              <w:marLeft w:val="0"/>
                              <w:marRight w:val="0"/>
                              <w:marTop w:val="0"/>
                              <w:marBottom w:val="0"/>
                              <w:divBdr>
                                <w:top w:val="none" w:sz="0" w:space="0" w:color="auto"/>
                                <w:left w:val="none" w:sz="0" w:space="0" w:color="auto"/>
                                <w:bottom w:val="none" w:sz="0" w:space="0" w:color="auto"/>
                                <w:right w:val="none" w:sz="0" w:space="0" w:color="auto"/>
                              </w:divBdr>
                              <w:divsChild>
                                <w:div w:id="21790521">
                                  <w:marLeft w:val="0"/>
                                  <w:marRight w:val="0"/>
                                  <w:marTop w:val="0"/>
                                  <w:marBottom w:val="0"/>
                                  <w:divBdr>
                                    <w:top w:val="none" w:sz="0" w:space="0" w:color="auto"/>
                                    <w:left w:val="none" w:sz="0" w:space="0" w:color="auto"/>
                                    <w:bottom w:val="none" w:sz="0" w:space="0" w:color="auto"/>
                                    <w:right w:val="none" w:sz="0" w:space="0" w:color="auto"/>
                                  </w:divBdr>
                                  <w:divsChild>
                                    <w:div w:id="789127477">
                                      <w:marLeft w:val="0"/>
                                      <w:marRight w:val="0"/>
                                      <w:marTop w:val="0"/>
                                      <w:marBottom w:val="0"/>
                                      <w:divBdr>
                                        <w:top w:val="none" w:sz="0" w:space="0" w:color="auto"/>
                                        <w:left w:val="none" w:sz="0" w:space="0" w:color="auto"/>
                                        <w:bottom w:val="none" w:sz="0" w:space="0" w:color="auto"/>
                                        <w:right w:val="none" w:sz="0" w:space="0" w:color="auto"/>
                                      </w:divBdr>
                                      <w:divsChild>
                                        <w:div w:id="1210337683">
                                          <w:marLeft w:val="0"/>
                                          <w:marRight w:val="0"/>
                                          <w:marTop w:val="0"/>
                                          <w:marBottom w:val="0"/>
                                          <w:divBdr>
                                            <w:top w:val="none" w:sz="0" w:space="0" w:color="auto"/>
                                            <w:left w:val="none" w:sz="0" w:space="0" w:color="auto"/>
                                            <w:bottom w:val="none" w:sz="0" w:space="0" w:color="auto"/>
                                            <w:right w:val="none" w:sz="0" w:space="0" w:color="auto"/>
                                          </w:divBdr>
                                          <w:divsChild>
                                            <w:div w:id="1974405669">
                                              <w:marLeft w:val="0"/>
                                              <w:marRight w:val="0"/>
                                              <w:marTop w:val="0"/>
                                              <w:marBottom w:val="0"/>
                                              <w:divBdr>
                                                <w:top w:val="none" w:sz="0" w:space="0" w:color="auto"/>
                                                <w:left w:val="none" w:sz="0" w:space="0" w:color="auto"/>
                                                <w:bottom w:val="none" w:sz="0" w:space="0" w:color="auto"/>
                                                <w:right w:val="none" w:sz="0" w:space="0" w:color="auto"/>
                                              </w:divBdr>
                                              <w:divsChild>
                                                <w:div w:id="1518806126">
                                                  <w:marLeft w:val="0"/>
                                                  <w:marRight w:val="0"/>
                                                  <w:marTop w:val="0"/>
                                                  <w:marBottom w:val="0"/>
                                                  <w:divBdr>
                                                    <w:top w:val="none" w:sz="0" w:space="0" w:color="auto"/>
                                                    <w:left w:val="none" w:sz="0" w:space="0" w:color="auto"/>
                                                    <w:bottom w:val="none" w:sz="0" w:space="0" w:color="auto"/>
                                                    <w:right w:val="none" w:sz="0" w:space="0" w:color="auto"/>
                                                  </w:divBdr>
                                                  <w:divsChild>
                                                    <w:div w:id="1149634543">
                                                      <w:marLeft w:val="0"/>
                                                      <w:marRight w:val="0"/>
                                                      <w:marTop w:val="0"/>
                                                      <w:marBottom w:val="0"/>
                                                      <w:divBdr>
                                                        <w:top w:val="none" w:sz="0" w:space="0" w:color="auto"/>
                                                        <w:left w:val="none" w:sz="0" w:space="0" w:color="auto"/>
                                                        <w:bottom w:val="none" w:sz="0" w:space="0" w:color="auto"/>
                                                        <w:right w:val="none" w:sz="0" w:space="0" w:color="auto"/>
                                                      </w:divBdr>
                                                    </w:div>
                                                  </w:divsChild>
                                                </w:div>
                                                <w:div w:id="2046057744">
                                                  <w:marLeft w:val="0"/>
                                                  <w:marRight w:val="0"/>
                                                  <w:marTop w:val="0"/>
                                                  <w:marBottom w:val="0"/>
                                                  <w:divBdr>
                                                    <w:top w:val="none" w:sz="0" w:space="0" w:color="auto"/>
                                                    <w:left w:val="none" w:sz="0" w:space="0" w:color="auto"/>
                                                    <w:bottom w:val="none" w:sz="0" w:space="0" w:color="auto"/>
                                                    <w:right w:val="none" w:sz="0" w:space="0" w:color="auto"/>
                                                  </w:divBdr>
                                                  <w:divsChild>
                                                    <w:div w:id="1095711464">
                                                      <w:marLeft w:val="0"/>
                                                      <w:marRight w:val="0"/>
                                                      <w:marTop w:val="0"/>
                                                      <w:marBottom w:val="0"/>
                                                      <w:divBdr>
                                                        <w:top w:val="none" w:sz="0" w:space="0" w:color="auto"/>
                                                        <w:left w:val="none" w:sz="0" w:space="0" w:color="auto"/>
                                                        <w:bottom w:val="none" w:sz="0" w:space="0" w:color="auto"/>
                                                        <w:right w:val="none" w:sz="0" w:space="0" w:color="auto"/>
                                                      </w:divBdr>
                                                    </w:div>
                                                  </w:divsChild>
                                                </w:div>
                                                <w:div w:id="2086104963">
                                                  <w:marLeft w:val="0"/>
                                                  <w:marRight w:val="0"/>
                                                  <w:marTop w:val="0"/>
                                                  <w:marBottom w:val="0"/>
                                                  <w:divBdr>
                                                    <w:top w:val="none" w:sz="0" w:space="0" w:color="auto"/>
                                                    <w:left w:val="none" w:sz="0" w:space="0" w:color="auto"/>
                                                    <w:bottom w:val="none" w:sz="0" w:space="0" w:color="auto"/>
                                                    <w:right w:val="none" w:sz="0" w:space="0" w:color="auto"/>
                                                  </w:divBdr>
                                                  <w:divsChild>
                                                    <w:div w:id="338045591">
                                                      <w:marLeft w:val="0"/>
                                                      <w:marRight w:val="0"/>
                                                      <w:marTop w:val="0"/>
                                                      <w:marBottom w:val="0"/>
                                                      <w:divBdr>
                                                        <w:top w:val="none" w:sz="0" w:space="0" w:color="auto"/>
                                                        <w:left w:val="none" w:sz="0" w:space="0" w:color="auto"/>
                                                        <w:bottom w:val="none" w:sz="0" w:space="0" w:color="auto"/>
                                                        <w:right w:val="none" w:sz="0" w:space="0" w:color="auto"/>
                                                      </w:divBdr>
                                                    </w:div>
                                                  </w:divsChild>
                                                </w:div>
                                                <w:div w:id="1720399091">
                                                  <w:marLeft w:val="0"/>
                                                  <w:marRight w:val="0"/>
                                                  <w:marTop w:val="0"/>
                                                  <w:marBottom w:val="0"/>
                                                  <w:divBdr>
                                                    <w:top w:val="none" w:sz="0" w:space="0" w:color="auto"/>
                                                    <w:left w:val="none" w:sz="0" w:space="0" w:color="auto"/>
                                                    <w:bottom w:val="none" w:sz="0" w:space="0" w:color="auto"/>
                                                    <w:right w:val="none" w:sz="0" w:space="0" w:color="auto"/>
                                                  </w:divBdr>
                                                  <w:divsChild>
                                                    <w:div w:id="1598512974">
                                                      <w:marLeft w:val="0"/>
                                                      <w:marRight w:val="0"/>
                                                      <w:marTop w:val="0"/>
                                                      <w:marBottom w:val="0"/>
                                                      <w:divBdr>
                                                        <w:top w:val="none" w:sz="0" w:space="0" w:color="auto"/>
                                                        <w:left w:val="none" w:sz="0" w:space="0" w:color="auto"/>
                                                        <w:bottom w:val="none" w:sz="0" w:space="0" w:color="auto"/>
                                                        <w:right w:val="none" w:sz="0" w:space="0" w:color="auto"/>
                                                      </w:divBdr>
                                                    </w:div>
                                                  </w:divsChild>
                                                </w:div>
                                                <w:div w:id="559632804">
                                                  <w:marLeft w:val="0"/>
                                                  <w:marRight w:val="0"/>
                                                  <w:marTop w:val="0"/>
                                                  <w:marBottom w:val="0"/>
                                                  <w:divBdr>
                                                    <w:top w:val="none" w:sz="0" w:space="0" w:color="auto"/>
                                                    <w:left w:val="none" w:sz="0" w:space="0" w:color="auto"/>
                                                    <w:bottom w:val="none" w:sz="0" w:space="0" w:color="auto"/>
                                                    <w:right w:val="none" w:sz="0" w:space="0" w:color="auto"/>
                                                  </w:divBdr>
                                                  <w:divsChild>
                                                    <w:div w:id="897320971">
                                                      <w:marLeft w:val="0"/>
                                                      <w:marRight w:val="0"/>
                                                      <w:marTop w:val="0"/>
                                                      <w:marBottom w:val="0"/>
                                                      <w:divBdr>
                                                        <w:top w:val="none" w:sz="0" w:space="0" w:color="auto"/>
                                                        <w:left w:val="none" w:sz="0" w:space="0" w:color="auto"/>
                                                        <w:bottom w:val="none" w:sz="0" w:space="0" w:color="auto"/>
                                                        <w:right w:val="none" w:sz="0" w:space="0" w:color="auto"/>
                                                      </w:divBdr>
                                                    </w:div>
                                                  </w:divsChild>
                                                </w:div>
                                                <w:div w:id="1261253625">
                                                  <w:marLeft w:val="0"/>
                                                  <w:marRight w:val="0"/>
                                                  <w:marTop w:val="0"/>
                                                  <w:marBottom w:val="0"/>
                                                  <w:divBdr>
                                                    <w:top w:val="none" w:sz="0" w:space="0" w:color="auto"/>
                                                    <w:left w:val="none" w:sz="0" w:space="0" w:color="auto"/>
                                                    <w:bottom w:val="none" w:sz="0" w:space="0" w:color="auto"/>
                                                    <w:right w:val="none" w:sz="0" w:space="0" w:color="auto"/>
                                                  </w:divBdr>
                                                  <w:divsChild>
                                                    <w:div w:id="896823332">
                                                      <w:marLeft w:val="0"/>
                                                      <w:marRight w:val="0"/>
                                                      <w:marTop w:val="0"/>
                                                      <w:marBottom w:val="0"/>
                                                      <w:divBdr>
                                                        <w:top w:val="none" w:sz="0" w:space="0" w:color="auto"/>
                                                        <w:left w:val="none" w:sz="0" w:space="0" w:color="auto"/>
                                                        <w:bottom w:val="none" w:sz="0" w:space="0" w:color="auto"/>
                                                        <w:right w:val="none" w:sz="0" w:space="0" w:color="auto"/>
                                                      </w:divBdr>
                                                    </w:div>
                                                  </w:divsChild>
                                                </w:div>
                                                <w:div w:id="474495033">
                                                  <w:marLeft w:val="0"/>
                                                  <w:marRight w:val="0"/>
                                                  <w:marTop w:val="0"/>
                                                  <w:marBottom w:val="0"/>
                                                  <w:divBdr>
                                                    <w:top w:val="none" w:sz="0" w:space="0" w:color="auto"/>
                                                    <w:left w:val="none" w:sz="0" w:space="0" w:color="auto"/>
                                                    <w:bottom w:val="none" w:sz="0" w:space="0" w:color="auto"/>
                                                    <w:right w:val="none" w:sz="0" w:space="0" w:color="auto"/>
                                                  </w:divBdr>
                                                  <w:divsChild>
                                                    <w:div w:id="746028428">
                                                      <w:marLeft w:val="0"/>
                                                      <w:marRight w:val="0"/>
                                                      <w:marTop w:val="0"/>
                                                      <w:marBottom w:val="0"/>
                                                      <w:divBdr>
                                                        <w:top w:val="none" w:sz="0" w:space="0" w:color="auto"/>
                                                        <w:left w:val="none" w:sz="0" w:space="0" w:color="auto"/>
                                                        <w:bottom w:val="none" w:sz="0" w:space="0" w:color="auto"/>
                                                        <w:right w:val="none" w:sz="0" w:space="0" w:color="auto"/>
                                                      </w:divBdr>
                                                    </w:div>
                                                  </w:divsChild>
                                                </w:div>
                                                <w:div w:id="951478807">
                                                  <w:marLeft w:val="0"/>
                                                  <w:marRight w:val="0"/>
                                                  <w:marTop w:val="0"/>
                                                  <w:marBottom w:val="0"/>
                                                  <w:divBdr>
                                                    <w:top w:val="none" w:sz="0" w:space="0" w:color="auto"/>
                                                    <w:left w:val="none" w:sz="0" w:space="0" w:color="auto"/>
                                                    <w:bottom w:val="none" w:sz="0" w:space="0" w:color="auto"/>
                                                    <w:right w:val="none" w:sz="0" w:space="0" w:color="auto"/>
                                                  </w:divBdr>
                                                  <w:divsChild>
                                                    <w:div w:id="1454983852">
                                                      <w:marLeft w:val="0"/>
                                                      <w:marRight w:val="0"/>
                                                      <w:marTop w:val="0"/>
                                                      <w:marBottom w:val="0"/>
                                                      <w:divBdr>
                                                        <w:top w:val="none" w:sz="0" w:space="0" w:color="auto"/>
                                                        <w:left w:val="none" w:sz="0" w:space="0" w:color="auto"/>
                                                        <w:bottom w:val="none" w:sz="0" w:space="0" w:color="auto"/>
                                                        <w:right w:val="none" w:sz="0" w:space="0" w:color="auto"/>
                                                      </w:divBdr>
                                                    </w:div>
                                                  </w:divsChild>
                                                </w:div>
                                                <w:div w:id="1062828098">
                                                  <w:marLeft w:val="0"/>
                                                  <w:marRight w:val="0"/>
                                                  <w:marTop w:val="0"/>
                                                  <w:marBottom w:val="0"/>
                                                  <w:divBdr>
                                                    <w:top w:val="none" w:sz="0" w:space="0" w:color="auto"/>
                                                    <w:left w:val="none" w:sz="0" w:space="0" w:color="auto"/>
                                                    <w:bottom w:val="none" w:sz="0" w:space="0" w:color="auto"/>
                                                    <w:right w:val="none" w:sz="0" w:space="0" w:color="auto"/>
                                                  </w:divBdr>
                                                  <w:divsChild>
                                                    <w:div w:id="796989777">
                                                      <w:marLeft w:val="0"/>
                                                      <w:marRight w:val="0"/>
                                                      <w:marTop w:val="0"/>
                                                      <w:marBottom w:val="0"/>
                                                      <w:divBdr>
                                                        <w:top w:val="none" w:sz="0" w:space="0" w:color="auto"/>
                                                        <w:left w:val="none" w:sz="0" w:space="0" w:color="auto"/>
                                                        <w:bottom w:val="none" w:sz="0" w:space="0" w:color="auto"/>
                                                        <w:right w:val="none" w:sz="0" w:space="0" w:color="auto"/>
                                                      </w:divBdr>
                                                    </w:div>
                                                  </w:divsChild>
                                                </w:div>
                                                <w:div w:id="655188172">
                                                  <w:marLeft w:val="0"/>
                                                  <w:marRight w:val="0"/>
                                                  <w:marTop w:val="0"/>
                                                  <w:marBottom w:val="0"/>
                                                  <w:divBdr>
                                                    <w:top w:val="none" w:sz="0" w:space="0" w:color="auto"/>
                                                    <w:left w:val="none" w:sz="0" w:space="0" w:color="auto"/>
                                                    <w:bottom w:val="none" w:sz="0" w:space="0" w:color="auto"/>
                                                    <w:right w:val="none" w:sz="0" w:space="0" w:color="auto"/>
                                                  </w:divBdr>
                                                  <w:divsChild>
                                                    <w:div w:id="1807042449">
                                                      <w:marLeft w:val="0"/>
                                                      <w:marRight w:val="0"/>
                                                      <w:marTop w:val="0"/>
                                                      <w:marBottom w:val="0"/>
                                                      <w:divBdr>
                                                        <w:top w:val="none" w:sz="0" w:space="0" w:color="auto"/>
                                                        <w:left w:val="none" w:sz="0" w:space="0" w:color="auto"/>
                                                        <w:bottom w:val="none" w:sz="0" w:space="0" w:color="auto"/>
                                                        <w:right w:val="none" w:sz="0" w:space="0" w:color="auto"/>
                                                      </w:divBdr>
                                                    </w:div>
                                                  </w:divsChild>
                                                </w:div>
                                                <w:div w:id="300502179">
                                                  <w:marLeft w:val="0"/>
                                                  <w:marRight w:val="0"/>
                                                  <w:marTop w:val="0"/>
                                                  <w:marBottom w:val="0"/>
                                                  <w:divBdr>
                                                    <w:top w:val="none" w:sz="0" w:space="0" w:color="auto"/>
                                                    <w:left w:val="none" w:sz="0" w:space="0" w:color="auto"/>
                                                    <w:bottom w:val="none" w:sz="0" w:space="0" w:color="auto"/>
                                                    <w:right w:val="none" w:sz="0" w:space="0" w:color="auto"/>
                                                  </w:divBdr>
                                                  <w:divsChild>
                                                    <w:div w:id="1923027920">
                                                      <w:marLeft w:val="0"/>
                                                      <w:marRight w:val="0"/>
                                                      <w:marTop w:val="0"/>
                                                      <w:marBottom w:val="0"/>
                                                      <w:divBdr>
                                                        <w:top w:val="none" w:sz="0" w:space="0" w:color="auto"/>
                                                        <w:left w:val="none" w:sz="0" w:space="0" w:color="auto"/>
                                                        <w:bottom w:val="none" w:sz="0" w:space="0" w:color="auto"/>
                                                        <w:right w:val="none" w:sz="0" w:space="0" w:color="auto"/>
                                                      </w:divBdr>
                                                    </w:div>
                                                  </w:divsChild>
                                                </w:div>
                                                <w:div w:id="1948341576">
                                                  <w:marLeft w:val="0"/>
                                                  <w:marRight w:val="0"/>
                                                  <w:marTop w:val="0"/>
                                                  <w:marBottom w:val="0"/>
                                                  <w:divBdr>
                                                    <w:top w:val="none" w:sz="0" w:space="0" w:color="auto"/>
                                                    <w:left w:val="none" w:sz="0" w:space="0" w:color="auto"/>
                                                    <w:bottom w:val="none" w:sz="0" w:space="0" w:color="auto"/>
                                                    <w:right w:val="none" w:sz="0" w:space="0" w:color="auto"/>
                                                  </w:divBdr>
                                                  <w:divsChild>
                                                    <w:div w:id="2137792988">
                                                      <w:marLeft w:val="0"/>
                                                      <w:marRight w:val="0"/>
                                                      <w:marTop w:val="0"/>
                                                      <w:marBottom w:val="0"/>
                                                      <w:divBdr>
                                                        <w:top w:val="none" w:sz="0" w:space="0" w:color="auto"/>
                                                        <w:left w:val="none" w:sz="0" w:space="0" w:color="auto"/>
                                                        <w:bottom w:val="none" w:sz="0" w:space="0" w:color="auto"/>
                                                        <w:right w:val="none" w:sz="0" w:space="0" w:color="auto"/>
                                                      </w:divBdr>
                                                    </w:div>
                                                  </w:divsChild>
                                                </w:div>
                                                <w:div w:id="320622743">
                                                  <w:marLeft w:val="0"/>
                                                  <w:marRight w:val="0"/>
                                                  <w:marTop w:val="0"/>
                                                  <w:marBottom w:val="0"/>
                                                  <w:divBdr>
                                                    <w:top w:val="none" w:sz="0" w:space="0" w:color="auto"/>
                                                    <w:left w:val="none" w:sz="0" w:space="0" w:color="auto"/>
                                                    <w:bottom w:val="none" w:sz="0" w:space="0" w:color="auto"/>
                                                    <w:right w:val="none" w:sz="0" w:space="0" w:color="auto"/>
                                                  </w:divBdr>
                                                  <w:divsChild>
                                                    <w:div w:id="1611233352">
                                                      <w:marLeft w:val="0"/>
                                                      <w:marRight w:val="0"/>
                                                      <w:marTop w:val="0"/>
                                                      <w:marBottom w:val="0"/>
                                                      <w:divBdr>
                                                        <w:top w:val="none" w:sz="0" w:space="0" w:color="auto"/>
                                                        <w:left w:val="none" w:sz="0" w:space="0" w:color="auto"/>
                                                        <w:bottom w:val="none" w:sz="0" w:space="0" w:color="auto"/>
                                                        <w:right w:val="none" w:sz="0" w:space="0" w:color="auto"/>
                                                      </w:divBdr>
                                                    </w:div>
                                                  </w:divsChild>
                                                </w:div>
                                                <w:div w:id="79104233">
                                                  <w:marLeft w:val="0"/>
                                                  <w:marRight w:val="0"/>
                                                  <w:marTop w:val="0"/>
                                                  <w:marBottom w:val="0"/>
                                                  <w:divBdr>
                                                    <w:top w:val="none" w:sz="0" w:space="0" w:color="auto"/>
                                                    <w:left w:val="none" w:sz="0" w:space="0" w:color="auto"/>
                                                    <w:bottom w:val="none" w:sz="0" w:space="0" w:color="auto"/>
                                                    <w:right w:val="none" w:sz="0" w:space="0" w:color="auto"/>
                                                  </w:divBdr>
                                                  <w:divsChild>
                                                    <w:div w:id="680857274">
                                                      <w:marLeft w:val="0"/>
                                                      <w:marRight w:val="0"/>
                                                      <w:marTop w:val="0"/>
                                                      <w:marBottom w:val="0"/>
                                                      <w:divBdr>
                                                        <w:top w:val="none" w:sz="0" w:space="0" w:color="auto"/>
                                                        <w:left w:val="none" w:sz="0" w:space="0" w:color="auto"/>
                                                        <w:bottom w:val="none" w:sz="0" w:space="0" w:color="auto"/>
                                                        <w:right w:val="none" w:sz="0" w:space="0" w:color="auto"/>
                                                      </w:divBdr>
                                                    </w:div>
                                                  </w:divsChild>
                                                </w:div>
                                                <w:div w:id="1015881138">
                                                  <w:marLeft w:val="0"/>
                                                  <w:marRight w:val="0"/>
                                                  <w:marTop w:val="0"/>
                                                  <w:marBottom w:val="0"/>
                                                  <w:divBdr>
                                                    <w:top w:val="none" w:sz="0" w:space="0" w:color="auto"/>
                                                    <w:left w:val="none" w:sz="0" w:space="0" w:color="auto"/>
                                                    <w:bottom w:val="none" w:sz="0" w:space="0" w:color="auto"/>
                                                    <w:right w:val="none" w:sz="0" w:space="0" w:color="auto"/>
                                                  </w:divBdr>
                                                  <w:divsChild>
                                                    <w:div w:id="201406229">
                                                      <w:marLeft w:val="0"/>
                                                      <w:marRight w:val="0"/>
                                                      <w:marTop w:val="0"/>
                                                      <w:marBottom w:val="0"/>
                                                      <w:divBdr>
                                                        <w:top w:val="none" w:sz="0" w:space="0" w:color="auto"/>
                                                        <w:left w:val="none" w:sz="0" w:space="0" w:color="auto"/>
                                                        <w:bottom w:val="none" w:sz="0" w:space="0" w:color="auto"/>
                                                        <w:right w:val="none" w:sz="0" w:space="0" w:color="auto"/>
                                                      </w:divBdr>
                                                    </w:div>
                                                  </w:divsChild>
                                                </w:div>
                                                <w:div w:id="13458465">
                                                  <w:marLeft w:val="0"/>
                                                  <w:marRight w:val="0"/>
                                                  <w:marTop w:val="0"/>
                                                  <w:marBottom w:val="0"/>
                                                  <w:divBdr>
                                                    <w:top w:val="none" w:sz="0" w:space="0" w:color="auto"/>
                                                    <w:left w:val="none" w:sz="0" w:space="0" w:color="auto"/>
                                                    <w:bottom w:val="none" w:sz="0" w:space="0" w:color="auto"/>
                                                    <w:right w:val="none" w:sz="0" w:space="0" w:color="auto"/>
                                                  </w:divBdr>
                                                  <w:divsChild>
                                                    <w:div w:id="57214906">
                                                      <w:marLeft w:val="0"/>
                                                      <w:marRight w:val="0"/>
                                                      <w:marTop w:val="0"/>
                                                      <w:marBottom w:val="0"/>
                                                      <w:divBdr>
                                                        <w:top w:val="none" w:sz="0" w:space="0" w:color="auto"/>
                                                        <w:left w:val="none" w:sz="0" w:space="0" w:color="auto"/>
                                                        <w:bottom w:val="none" w:sz="0" w:space="0" w:color="auto"/>
                                                        <w:right w:val="none" w:sz="0" w:space="0" w:color="auto"/>
                                                      </w:divBdr>
                                                    </w:div>
                                                  </w:divsChild>
                                                </w:div>
                                                <w:div w:id="623393067">
                                                  <w:marLeft w:val="0"/>
                                                  <w:marRight w:val="0"/>
                                                  <w:marTop w:val="0"/>
                                                  <w:marBottom w:val="0"/>
                                                  <w:divBdr>
                                                    <w:top w:val="none" w:sz="0" w:space="0" w:color="auto"/>
                                                    <w:left w:val="none" w:sz="0" w:space="0" w:color="auto"/>
                                                    <w:bottom w:val="none" w:sz="0" w:space="0" w:color="auto"/>
                                                    <w:right w:val="none" w:sz="0" w:space="0" w:color="auto"/>
                                                  </w:divBdr>
                                                  <w:divsChild>
                                                    <w:div w:id="173737135">
                                                      <w:marLeft w:val="0"/>
                                                      <w:marRight w:val="0"/>
                                                      <w:marTop w:val="0"/>
                                                      <w:marBottom w:val="0"/>
                                                      <w:divBdr>
                                                        <w:top w:val="none" w:sz="0" w:space="0" w:color="auto"/>
                                                        <w:left w:val="none" w:sz="0" w:space="0" w:color="auto"/>
                                                        <w:bottom w:val="none" w:sz="0" w:space="0" w:color="auto"/>
                                                        <w:right w:val="none" w:sz="0" w:space="0" w:color="auto"/>
                                                      </w:divBdr>
                                                    </w:div>
                                                  </w:divsChild>
                                                </w:div>
                                                <w:div w:id="2026176844">
                                                  <w:marLeft w:val="0"/>
                                                  <w:marRight w:val="0"/>
                                                  <w:marTop w:val="0"/>
                                                  <w:marBottom w:val="0"/>
                                                  <w:divBdr>
                                                    <w:top w:val="none" w:sz="0" w:space="0" w:color="auto"/>
                                                    <w:left w:val="none" w:sz="0" w:space="0" w:color="auto"/>
                                                    <w:bottom w:val="none" w:sz="0" w:space="0" w:color="auto"/>
                                                    <w:right w:val="none" w:sz="0" w:space="0" w:color="auto"/>
                                                  </w:divBdr>
                                                  <w:divsChild>
                                                    <w:div w:id="1885487071">
                                                      <w:marLeft w:val="0"/>
                                                      <w:marRight w:val="0"/>
                                                      <w:marTop w:val="0"/>
                                                      <w:marBottom w:val="0"/>
                                                      <w:divBdr>
                                                        <w:top w:val="none" w:sz="0" w:space="0" w:color="auto"/>
                                                        <w:left w:val="none" w:sz="0" w:space="0" w:color="auto"/>
                                                        <w:bottom w:val="none" w:sz="0" w:space="0" w:color="auto"/>
                                                        <w:right w:val="none" w:sz="0" w:space="0" w:color="auto"/>
                                                      </w:divBdr>
                                                    </w:div>
                                                  </w:divsChild>
                                                </w:div>
                                                <w:div w:id="1421951913">
                                                  <w:marLeft w:val="0"/>
                                                  <w:marRight w:val="0"/>
                                                  <w:marTop w:val="0"/>
                                                  <w:marBottom w:val="0"/>
                                                  <w:divBdr>
                                                    <w:top w:val="none" w:sz="0" w:space="0" w:color="auto"/>
                                                    <w:left w:val="none" w:sz="0" w:space="0" w:color="auto"/>
                                                    <w:bottom w:val="none" w:sz="0" w:space="0" w:color="auto"/>
                                                    <w:right w:val="none" w:sz="0" w:space="0" w:color="auto"/>
                                                  </w:divBdr>
                                                  <w:divsChild>
                                                    <w:div w:id="172033593">
                                                      <w:marLeft w:val="0"/>
                                                      <w:marRight w:val="0"/>
                                                      <w:marTop w:val="0"/>
                                                      <w:marBottom w:val="0"/>
                                                      <w:divBdr>
                                                        <w:top w:val="none" w:sz="0" w:space="0" w:color="auto"/>
                                                        <w:left w:val="none" w:sz="0" w:space="0" w:color="auto"/>
                                                        <w:bottom w:val="none" w:sz="0" w:space="0" w:color="auto"/>
                                                        <w:right w:val="none" w:sz="0" w:space="0" w:color="auto"/>
                                                      </w:divBdr>
                                                    </w:div>
                                                  </w:divsChild>
                                                </w:div>
                                                <w:div w:id="900561448">
                                                  <w:marLeft w:val="0"/>
                                                  <w:marRight w:val="0"/>
                                                  <w:marTop w:val="0"/>
                                                  <w:marBottom w:val="0"/>
                                                  <w:divBdr>
                                                    <w:top w:val="none" w:sz="0" w:space="0" w:color="auto"/>
                                                    <w:left w:val="none" w:sz="0" w:space="0" w:color="auto"/>
                                                    <w:bottom w:val="none" w:sz="0" w:space="0" w:color="auto"/>
                                                    <w:right w:val="none" w:sz="0" w:space="0" w:color="auto"/>
                                                  </w:divBdr>
                                                  <w:divsChild>
                                                    <w:div w:id="849413038">
                                                      <w:marLeft w:val="0"/>
                                                      <w:marRight w:val="0"/>
                                                      <w:marTop w:val="0"/>
                                                      <w:marBottom w:val="0"/>
                                                      <w:divBdr>
                                                        <w:top w:val="none" w:sz="0" w:space="0" w:color="auto"/>
                                                        <w:left w:val="none" w:sz="0" w:space="0" w:color="auto"/>
                                                        <w:bottom w:val="none" w:sz="0" w:space="0" w:color="auto"/>
                                                        <w:right w:val="none" w:sz="0" w:space="0" w:color="auto"/>
                                                      </w:divBdr>
                                                    </w:div>
                                                  </w:divsChild>
                                                </w:div>
                                                <w:div w:id="482041113">
                                                  <w:marLeft w:val="0"/>
                                                  <w:marRight w:val="0"/>
                                                  <w:marTop w:val="0"/>
                                                  <w:marBottom w:val="0"/>
                                                  <w:divBdr>
                                                    <w:top w:val="none" w:sz="0" w:space="0" w:color="auto"/>
                                                    <w:left w:val="none" w:sz="0" w:space="0" w:color="auto"/>
                                                    <w:bottom w:val="none" w:sz="0" w:space="0" w:color="auto"/>
                                                    <w:right w:val="none" w:sz="0" w:space="0" w:color="auto"/>
                                                  </w:divBdr>
                                                  <w:divsChild>
                                                    <w:div w:id="1417826293">
                                                      <w:marLeft w:val="0"/>
                                                      <w:marRight w:val="0"/>
                                                      <w:marTop w:val="0"/>
                                                      <w:marBottom w:val="0"/>
                                                      <w:divBdr>
                                                        <w:top w:val="none" w:sz="0" w:space="0" w:color="auto"/>
                                                        <w:left w:val="none" w:sz="0" w:space="0" w:color="auto"/>
                                                        <w:bottom w:val="none" w:sz="0" w:space="0" w:color="auto"/>
                                                        <w:right w:val="none" w:sz="0" w:space="0" w:color="auto"/>
                                                      </w:divBdr>
                                                    </w:div>
                                                  </w:divsChild>
                                                </w:div>
                                                <w:div w:id="1164902947">
                                                  <w:marLeft w:val="0"/>
                                                  <w:marRight w:val="0"/>
                                                  <w:marTop w:val="0"/>
                                                  <w:marBottom w:val="0"/>
                                                  <w:divBdr>
                                                    <w:top w:val="none" w:sz="0" w:space="0" w:color="auto"/>
                                                    <w:left w:val="none" w:sz="0" w:space="0" w:color="auto"/>
                                                    <w:bottom w:val="none" w:sz="0" w:space="0" w:color="auto"/>
                                                    <w:right w:val="none" w:sz="0" w:space="0" w:color="auto"/>
                                                  </w:divBdr>
                                                  <w:divsChild>
                                                    <w:div w:id="229508398">
                                                      <w:marLeft w:val="0"/>
                                                      <w:marRight w:val="0"/>
                                                      <w:marTop w:val="0"/>
                                                      <w:marBottom w:val="0"/>
                                                      <w:divBdr>
                                                        <w:top w:val="none" w:sz="0" w:space="0" w:color="auto"/>
                                                        <w:left w:val="none" w:sz="0" w:space="0" w:color="auto"/>
                                                        <w:bottom w:val="none" w:sz="0" w:space="0" w:color="auto"/>
                                                        <w:right w:val="none" w:sz="0" w:space="0" w:color="auto"/>
                                                      </w:divBdr>
                                                    </w:div>
                                                  </w:divsChild>
                                                </w:div>
                                                <w:div w:id="1546912073">
                                                  <w:marLeft w:val="0"/>
                                                  <w:marRight w:val="0"/>
                                                  <w:marTop w:val="0"/>
                                                  <w:marBottom w:val="0"/>
                                                  <w:divBdr>
                                                    <w:top w:val="none" w:sz="0" w:space="0" w:color="auto"/>
                                                    <w:left w:val="none" w:sz="0" w:space="0" w:color="auto"/>
                                                    <w:bottom w:val="none" w:sz="0" w:space="0" w:color="auto"/>
                                                    <w:right w:val="none" w:sz="0" w:space="0" w:color="auto"/>
                                                  </w:divBdr>
                                                  <w:divsChild>
                                                    <w:div w:id="1746755219">
                                                      <w:marLeft w:val="0"/>
                                                      <w:marRight w:val="0"/>
                                                      <w:marTop w:val="0"/>
                                                      <w:marBottom w:val="0"/>
                                                      <w:divBdr>
                                                        <w:top w:val="none" w:sz="0" w:space="0" w:color="auto"/>
                                                        <w:left w:val="none" w:sz="0" w:space="0" w:color="auto"/>
                                                        <w:bottom w:val="none" w:sz="0" w:space="0" w:color="auto"/>
                                                        <w:right w:val="none" w:sz="0" w:space="0" w:color="auto"/>
                                                      </w:divBdr>
                                                    </w:div>
                                                  </w:divsChild>
                                                </w:div>
                                                <w:div w:id="849681397">
                                                  <w:marLeft w:val="0"/>
                                                  <w:marRight w:val="0"/>
                                                  <w:marTop w:val="0"/>
                                                  <w:marBottom w:val="0"/>
                                                  <w:divBdr>
                                                    <w:top w:val="none" w:sz="0" w:space="0" w:color="auto"/>
                                                    <w:left w:val="none" w:sz="0" w:space="0" w:color="auto"/>
                                                    <w:bottom w:val="none" w:sz="0" w:space="0" w:color="auto"/>
                                                    <w:right w:val="none" w:sz="0" w:space="0" w:color="auto"/>
                                                  </w:divBdr>
                                                  <w:divsChild>
                                                    <w:div w:id="178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168297">
                  <w:marLeft w:val="3300"/>
                  <w:marRight w:val="0"/>
                  <w:marTop w:val="0"/>
                  <w:marBottom w:val="0"/>
                  <w:divBdr>
                    <w:top w:val="single" w:sz="2" w:space="0" w:color="A8A8A8"/>
                    <w:left w:val="single" w:sz="6" w:space="0" w:color="A8A8A8"/>
                    <w:bottom w:val="single" w:sz="2" w:space="0" w:color="A8A8A8"/>
                    <w:right w:val="single" w:sz="6" w:space="0" w:color="A8A8A8"/>
                  </w:divBdr>
                  <w:divsChild>
                    <w:div w:id="2094427149">
                      <w:marLeft w:val="-15"/>
                      <w:marRight w:val="-15"/>
                      <w:marTop w:val="0"/>
                      <w:marBottom w:val="0"/>
                      <w:divBdr>
                        <w:top w:val="none" w:sz="0" w:space="0" w:color="auto"/>
                        <w:left w:val="none" w:sz="0" w:space="0" w:color="auto"/>
                        <w:bottom w:val="none" w:sz="0" w:space="0" w:color="auto"/>
                        <w:right w:val="none" w:sz="0" w:space="0" w:color="auto"/>
                      </w:divBdr>
                      <w:divsChild>
                        <w:div w:id="1929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theme" Target="theme/theme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9617</Words>
  <Characters>54821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cp:revision>
  <dcterms:created xsi:type="dcterms:W3CDTF">2017-07-07T01:22:00Z</dcterms:created>
  <dcterms:modified xsi:type="dcterms:W3CDTF">2017-07-07T01:37:00Z</dcterms:modified>
</cp:coreProperties>
</file>